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5AC4" w14:textId="2ED8FF11" w:rsidR="00620D23" w:rsidRDefault="00620D23" w:rsidP="00620D23">
      <w:pPr>
        <w:spacing w:line="360" w:lineRule="exact"/>
        <w:jc w:val="center"/>
        <w:rPr>
          <w:b/>
          <w:bCs/>
          <w:sz w:val="30"/>
          <w:szCs w:val="30"/>
        </w:rPr>
      </w:pPr>
      <w:r w:rsidRPr="00EA774B">
        <w:rPr>
          <w:rFonts w:ascii="等线" w:eastAsia="等线" w:hAnsi="等线" w:hint="eastAsia"/>
          <w:b/>
          <w:sz w:val="28"/>
          <w:szCs w:val="28"/>
        </w:rPr>
        <w:t>上海市抗癌</w:t>
      </w:r>
      <w:r w:rsidRPr="00EA774B">
        <w:rPr>
          <w:rFonts w:ascii="等线" w:eastAsia="等线" w:hAnsi="等线" w:cs="宋体" w:hint="eastAsia"/>
          <w:b/>
          <w:sz w:val="28"/>
          <w:szCs w:val="28"/>
        </w:rPr>
        <w:t>协会</w:t>
      </w:r>
      <w:r w:rsidRPr="00371423">
        <w:rPr>
          <w:rFonts w:hint="eastAsia"/>
          <w:b/>
          <w:bCs/>
          <w:sz w:val="30"/>
          <w:szCs w:val="30"/>
        </w:rPr>
        <w:t>专业委员会组织管理制度</w:t>
      </w:r>
    </w:p>
    <w:p w14:paraId="55BE0617" w14:textId="18C1CF07" w:rsidR="007451F3" w:rsidRPr="00470C8F" w:rsidRDefault="007451F3" w:rsidP="00620D23">
      <w:pPr>
        <w:spacing w:line="360" w:lineRule="exact"/>
        <w:jc w:val="center"/>
        <w:rPr>
          <w:b/>
          <w:bCs/>
          <w:sz w:val="24"/>
          <w:szCs w:val="24"/>
        </w:rPr>
      </w:pPr>
    </w:p>
    <w:p w14:paraId="3128CC44" w14:textId="77777777" w:rsidR="00620D23" w:rsidRDefault="00620D23" w:rsidP="00620D23">
      <w:pPr>
        <w:spacing w:before="240" w:line="360" w:lineRule="exact"/>
        <w:jc w:val="center"/>
        <w:rPr>
          <w:rFonts w:asciiTheme="minorEastAsia" w:hAnsiTheme="minorEastAsia"/>
          <w:b/>
          <w:bCs/>
          <w:szCs w:val="21"/>
        </w:rPr>
      </w:pPr>
      <w:r>
        <w:rPr>
          <w:rFonts w:asciiTheme="minorEastAsia" w:hAnsiTheme="minorEastAsia" w:hint="eastAsia"/>
          <w:b/>
          <w:bCs/>
          <w:szCs w:val="21"/>
        </w:rPr>
        <w:t>第一章 总则</w:t>
      </w:r>
    </w:p>
    <w:p w14:paraId="053123C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第一条</w:t>
      </w:r>
      <w:r>
        <w:rPr>
          <w:rFonts w:asciiTheme="minorEastAsia" w:hAnsiTheme="minorEastAsia" w:hint="eastAsia"/>
          <w:szCs w:val="21"/>
        </w:rPr>
        <w:t xml:space="preserve"> 为规范上海市抗癌协会专业委员会管理，根据上海市抗癌协会《章程》，结合专业委员会实际工作修订本规定。</w:t>
      </w:r>
    </w:p>
    <w:p w14:paraId="493618F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第二条</w:t>
      </w:r>
      <w:r>
        <w:rPr>
          <w:rFonts w:asciiTheme="minorEastAsia" w:hAnsiTheme="minorEastAsia" w:hint="eastAsia"/>
          <w:szCs w:val="21"/>
        </w:rPr>
        <w:t xml:space="preserve"> 上海市抗癌协会专业委员会是上海市抗癌协会领导下的非独立法人分支机构，负责组织本专业的业务活动，不另立章程。</w:t>
      </w:r>
    </w:p>
    <w:p w14:paraId="3B68210E"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第三条</w:t>
      </w:r>
      <w:r>
        <w:rPr>
          <w:rFonts w:asciiTheme="minorEastAsia" w:hAnsiTheme="minorEastAsia" w:hint="eastAsia"/>
          <w:szCs w:val="21"/>
        </w:rPr>
        <w:t xml:space="preserve"> 专业委员会冠名方式为“上海市抗癌协会XX专业委员会”。</w:t>
      </w:r>
    </w:p>
    <w:p w14:paraId="24C8FCD1"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第二章 专业委员会职责和工作制度</w:t>
      </w:r>
    </w:p>
    <w:p w14:paraId="4D97928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第四条</w:t>
      </w:r>
      <w:r>
        <w:rPr>
          <w:rFonts w:asciiTheme="minorEastAsia" w:hAnsiTheme="minorEastAsia" w:hint="eastAsia"/>
          <w:szCs w:val="21"/>
        </w:rPr>
        <w:t xml:space="preserve"> 专业委员会的职责</w:t>
      </w:r>
    </w:p>
    <w:p w14:paraId="4ADD0C2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)组织本学科学术交流活动，每年组织不少于1次学术年会。</w:t>
      </w:r>
    </w:p>
    <w:p w14:paraId="1D27F61B"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(二)开展科普宣传活动，每年组织不少于1次科普活动，配合协会做好肿瘤宣传周活动，积极向协会推荐优秀科普人才与作品，增强全民肿瘤防控意识，提高肿瘤科学防治水平。</w:t>
      </w:r>
    </w:p>
    <w:p w14:paraId="21193DA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(三)组织本专业继续教育活动，推广新知识、新理论、新技术、新方法，规范本领域肿瘤诊治工作、培养优秀人才。</w:t>
      </w:r>
    </w:p>
    <w:p w14:paraId="605F1352" w14:textId="67B2E975"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(四)结合本专业领域最新研究进展，</w:t>
      </w:r>
      <w:r w:rsidR="00FE168E">
        <w:rPr>
          <w:rFonts w:asciiTheme="minorEastAsia" w:hAnsiTheme="minorEastAsia" w:hint="eastAsia"/>
          <w:szCs w:val="21"/>
        </w:rPr>
        <w:t>每两年</w:t>
      </w:r>
      <w:r>
        <w:rPr>
          <w:rFonts w:asciiTheme="minorEastAsia" w:hAnsiTheme="minorEastAsia" w:hint="eastAsia"/>
          <w:szCs w:val="21"/>
        </w:rPr>
        <w:t>组织撰写本专业</w:t>
      </w:r>
      <w:r w:rsidR="00FE168E">
        <w:rPr>
          <w:rFonts w:asciiTheme="minorEastAsia" w:hAnsiTheme="minorEastAsia" w:hint="eastAsia"/>
          <w:szCs w:val="21"/>
        </w:rPr>
        <w:t>行业发展报告或</w:t>
      </w:r>
      <w:r>
        <w:rPr>
          <w:rFonts w:asciiTheme="minorEastAsia" w:hAnsiTheme="minorEastAsia" w:hint="eastAsia"/>
          <w:szCs w:val="21"/>
        </w:rPr>
        <w:t>共识指南工作，引领本学科发展，占领本专业学术高地。</w:t>
      </w:r>
    </w:p>
    <w:p w14:paraId="3A7520F5"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(五)积极发展专业会员，举荐本专业优秀中青年人才，反映科技人员的诉求和建议。</w:t>
      </w:r>
    </w:p>
    <w:p w14:paraId="3A7E2D9F"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(六)掌握国际国内科技动态，向有关部门提出本学科科技发展建议，积极承接政府转移职能，为社会发展服务。</w:t>
      </w:r>
    </w:p>
    <w:p w14:paraId="15A905B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(七)号召专委会成员单位开展多中心科技协作与科学研究工作，促进学科发展。</w:t>
      </w:r>
    </w:p>
    <w:p w14:paraId="104C952C"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(八)执行上海市抗癌协会理事会决议，完成上海市抗癌协会交办的任务。</w:t>
      </w:r>
    </w:p>
    <w:p w14:paraId="65037719"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第五条</w:t>
      </w:r>
      <w:r>
        <w:rPr>
          <w:rFonts w:asciiTheme="minorEastAsia" w:hAnsiTheme="minorEastAsia" w:hint="eastAsia"/>
          <w:szCs w:val="21"/>
        </w:rPr>
        <w:t xml:space="preserve"> 专业委员会工作制度</w:t>
      </w:r>
    </w:p>
    <w:p w14:paraId="50FCEA2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)根据上海市抗癌协会总体规划和专业委员会职责，制定专业委员会发展规划、年度工作计划及管理制度。</w:t>
      </w:r>
    </w:p>
    <w:p w14:paraId="11B0900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(二)编写本专业委员会的工作总结、会议纪要、工作简报等。</w:t>
      </w:r>
    </w:p>
    <w:p w14:paraId="3D9106B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(三)贯彻民主办会原则，实行主任委员领导下的分工负责制，重大事项须经全体委员会或常务委员会讨论决定，并及时向上海市抗癌协会报告。</w:t>
      </w:r>
    </w:p>
    <w:p w14:paraId="7FBACB6D" w14:textId="0A7CC86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(四)专业委员会全体委员会议每年召开一次，常务委员会每年召开两次，会议时间、地点、内容须事先报告上海市抗癌协会，会议纪要及时上报和下发。</w:t>
      </w:r>
      <w:r w:rsidR="00FE168E">
        <w:rPr>
          <w:rFonts w:asciiTheme="minorEastAsia" w:hAnsiTheme="minorEastAsia" w:hint="eastAsia"/>
          <w:szCs w:val="21"/>
        </w:rPr>
        <w:t>无特殊原因，</w:t>
      </w:r>
      <w:r>
        <w:rPr>
          <w:rFonts w:asciiTheme="minorEastAsia" w:hAnsiTheme="minorEastAsia" w:hint="eastAsia"/>
          <w:szCs w:val="21"/>
        </w:rPr>
        <w:t>两年内不以专委会名义开展学术活动的，经本协会审核，报协会常务理事会批准，限期整改或按程序调整主任委员。</w:t>
      </w:r>
    </w:p>
    <w:p w14:paraId="3C1B22F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(五)专业委员会组织的学术、科普、继续教育等活动事先要向上海市抗癌协会相关工作人员申报。</w:t>
      </w:r>
    </w:p>
    <w:p w14:paraId="781915B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(六)专业委员会每年底应向上海市抗癌协会报送下一年度工作计划和本年度的工作总结，内容包括开展的各项业务活动、人员和组织变动等情况，以备接受年度检查。</w:t>
      </w:r>
    </w:p>
    <w:p w14:paraId="7562682A"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lastRenderedPageBreak/>
        <w:t>第三章 专业委员会成立、变更和注销</w:t>
      </w:r>
    </w:p>
    <w:p w14:paraId="5B43021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第六条</w:t>
      </w:r>
      <w:r>
        <w:rPr>
          <w:rFonts w:asciiTheme="minorEastAsia" w:hAnsiTheme="minorEastAsia" w:hint="eastAsia"/>
          <w:szCs w:val="21"/>
        </w:rPr>
        <w:t xml:space="preserve"> </w:t>
      </w:r>
      <w:bookmarkStart w:id="0" w:name="_Hlk123736293"/>
      <w:r>
        <w:rPr>
          <w:rFonts w:asciiTheme="minorEastAsia" w:hAnsiTheme="minorEastAsia" w:hint="eastAsia"/>
          <w:szCs w:val="21"/>
        </w:rPr>
        <w:t>专业委员会成立必须具备以下条件：</w:t>
      </w:r>
    </w:p>
    <w:p w14:paraId="34B3859E"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(一)本学科已形成相对独立的学科体系，有规范的名称，不与本团体现有的专业委员会重复。</w:t>
      </w:r>
    </w:p>
    <w:p w14:paraId="6619DBC2" w14:textId="399664C0"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(二)基本形成覆盖上海市的学术队伍，有学术造诣较深的学科带头人和</w:t>
      </w:r>
      <w:r w:rsidR="00A77591">
        <w:rPr>
          <w:rFonts w:asciiTheme="minorEastAsia" w:hAnsiTheme="minorEastAsia" w:hint="eastAsia"/>
          <w:szCs w:val="21"/>
        </w:rPr>
        <w:t>不超过</w:t>
      </w:r>
      <w:r w:rsidR="00BC2371">
        <w:rPr>
          <w:rFonts w:asciiTheme="minorEastAsia" w:hAnsiTheme="minorEastAsia"/>
          <w:szCs w:val="21"/>
          <w:u w:val="single"/>
        </w:rPr>
        <w:t>60</w:t>
      </w:r>
      <w:r w:rsidRPr="00470C8F">
        <w:rPr>
          <w:rFonts w:asciiTheme="minorEastAsia" w:hAnsiTheme="minorEastAsia"/>
          <w:szCs w:val="21"/>
          <w:u w:val="single"/>
        </w:rPr>
        <w:t>人以上</w:t>
      </w:r>
      <w:r>
        <w:rPr>
          <w:rFonts w:asciiTheme="minorEastAsia" w:hAnsiTheme="minorEastAsia" w:hint="eastAsia"/>
          <w:szCs w:val="21"/>
        </w:rPr>
        <w:t>的会员队伍。</w:t>
      </w:r>
      <w:r w:rsidR="00FE168E">
        <w:rPr>
          <w:rFonts w:asciiTheme="minorEastAsia" w:hAnsiTheme="minorEastAsia" w:hint="eastAsia"/>
          <w:szCs w:val="21"/>
        </w:rPr>
        <w:t>学科带头人应在本学科内有</w:t>
      </w:r>
      <w:proofErr w:type="gramStart"/>
      <w:r w:rsidR="00FE168E">
        <w:rPr>
          <w:rFonts w:asciiTheme="minorEastAsia" w:hAnsiTheme="minorEastAsia" w:hint="eastAsia"/>
          <w:szCs w:val="21"/>
        </w:rPr>
        <w:t>引领力</w:t>
      </w:r>
      <w:proofErr w:type="gramEnd"/>
      <w:r w:rsidR="00FE168E">
        <w:rPr>
          <w:rFonts w:asciiTheme="minorEastAsia" w:hAnsiTheme="minorEastAsia" w:hint="eastAsia"/>
          <w:szCs w:val="21"/>
        </w:rPr>
        <w:t>和号召力。</w:t>
      </w:r>
    </w:p>
    <w:p w14:paraId="091087C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(三)具备独立开展本专业国内外学术活动的能力。</w:t>
      </w:r>
    </w:p>
    <w:p w14:paraId="5A34CEA1"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(四)有一定人力、物力和财力支持的挂靠单位和固定的办公住所，有合法和相对稳定的经费来源。</w:t>
      </w:r>
    </w:p>
    <w:p w14:paraId="36E7D65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(五)承认本团体《章程》，服从本团体领导，按本团体《章程》规定的业务范围开展活动。</w:t>
      </w:r>
    </w:p>
    <w:bookmarkEnd w:id="0"/>
    <w:p w14:paraId="7715EDD7" w14:textId="77777777" w:rsidR="00620D23" w:rsidRDefault="00620D23" w:rsidP="00620D23">
      <w:pPr>
        <w:spacing w:line="360" w:lineRule="exact"/>
        <w:ind w:firstLineChars="202" w:firstLine="424"/>
        <w:jc w:val="left"/>
        <w:rPr>
          <w:rFonts w:asciiTheme="minorEastAsia" w:hAnsiTheme="minorEastAsia"/>
          <w:b/>
          <w:bCs/>
          <w:szCs w:val="21"/>
        </w:rPr>
      </w:pPr>
      <w:r>
        <w:rPr>
          <w:rFonts w:asciiTheme="minorEastAsia" w:hAnsiTheme="minorEastAsia" w:hint="eastAsia"/>
          <w:b/>
          <w:bCs/>
          <w:szCs w:val="21"/>
        </w:rPr>
        <w:t xml:space="preserve">第七条 </w:t>
      </w:r>
      <w:bookmarkStart w:id="1" w:name="_Hlk123736325"/>
      <w:r>
        <w:rPr>
          <w:rFonts w:asciiTheme="minorEastAsia" w:hAnsiTheme="minorEastAsia" w:hint="eastAsia"/>
          <w:szCs w:val="21"/>
        </w:rPr>
        <w:t>申报程序</w:t>
      </w:r>
    </w:p>
    <w:bookmarkEnd w:id="1"/>
    <w:p w14:paraId="1F523A15" w14:textId="0D9B4849" w:rsidR="00620D23" w:rsidRDefault="00620D23" w:rsidP="00620D23">
      <w:pPr>
        <w:spacing w:line="360" w:lineRule="exact"/>
        <w:ind w:firstLineChars="202" w:firstLine="424"/>
        <w:rPr>
          <w:rFonts w:asciiTheme="minorEastAsia" w:hAnsiTheme="minorEastAsia"/>
          <w:szCs w:val="21"/>
        </w:rPr>
      </w:pPr>
      <w:r>
        <w:rPr>
          <w:rFonts w:hint="eastAsia"/>
          <w:noProof/>
        </w:rPr>
        <w:drawing>
          <wp:anchor distT="0" distB="0" distL="114300" distR="114300" simplePos="0" relativeHeight="251659264" behindDoc="0" locked="0" layoutInCell="1" allowOverlap="1" wp14:anchorId="010C429E" wp14:editId="609E7DBF">
            <wp:simplePos x="0" y="0"/>
            <wp:positionH relativeFrom="margin">
              <wp:align>right</wp:align>
            </wp:positionH>
            <wp:positionV relativeFrom="paragraph">
              <wp:posOffset>652145</wp:posOffset>
            </wp:positionV>
            <wp:extent cx="4998720" cy="4468495"/>
            <wp:effectExtent l="38100" t="57150" r="87630" b="27305"/>
            <wp:wrapSquare wrapText="bothSides"/>
            <wp:docPr id="18" name="图示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r>
        <w:rPr>
          <w:rFonts w:asciiTheme="minorEastAsia" w:hAnsiTheme="minorEastAsia" w:hint="eastAsia"/>
          <w:szCs w:val="21"/>
        </w:rPr>
        <w:t>新建专业委员会申报程序为：发起人申请，协会资格审核，邮件函询（相关专业理事及协会负责人），理事会审议、协会备案、成立大会。</w:t>
      </w:r>
      <w:r w:rsidR="00FE168E">
        <w:rPr>
          <w:rFonts w:asciiTheme="minorEastAsia" w:hAnsiTheme="minorEastAsia" w:hint="eastAsia"/>
          <w:szCs w:val="21"/>
        </w:rPr>
        <w:t xml:space="preserve"> </w:t>
      </w:r>
      <w:r w:rsidR="00FE168E">
        <w:rPr>
          <w:rFonts w:asciiTheme="minorEastAsia" w:hAnsiTheme="minorEastAsia"/>
          <w:szCs w:val="21"/>
        </w:rPr>
        <w:t xml:space="preserve"> </w:t>
      </w:r>
    </w:p>
    <w:p w14:paraId="308AFD8A" w14:textId="77777777" w:rsidR="00620D23" w:rsidRDefault="00620D23" w:rsidP="00620D23">
      <w:pPr>
        <w:spacing w:line="360" w:lineRule="exact"/>
        <w:ind w:firstLineChars="202" w:firstLine="424"/>
        <w:rPr>
          <w:rFonts w:asciiTheme="minorEastAsia" w:hAnsiTheme="minorEastAsia"/>
          <w:szCs w:val="21"/>
        </w:rPr>
      </w:pPr>
      <w:bookmarkStart w:id="2" w:name="_Hlk123736381"/>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 发起人申请：申请成立新的专业委员会必须由该专业的学科带头人提议，并有3～5名具有正高级专业技术职称的会员作为发起人，向上海市抗癌协会理事会提交专委会设立相关申请材料。</w:t>
      </w:r>
    </w:p>
    <w:p w14:paraId="5F2D5CAA" w14:textId="237601EE"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 资格审核：上海市抗癌协会收到新建专业委员会的申请后，进行资格审查，并组织相关领域理事等对新建专业委员会进行可行性、必要性论证，同时征求相关专业委员会意见。</w:t>
      </w:r>
    </w:p>
    <w:p w14:paraId="6A48D52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lastRenderedPageBreak/>
        <w:t>(三)理事会审核：在专家论证意见经上海市抗癌协会理事长讨论同意后提交理事会审议通过。</w:t>
      </w:r>
    </w:p>
    <w:p w14:paraId="0726FD0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(四)协会备案：上海市抗癌协会备案并刻制印章制作证书。</w:t>
      </w:r>
    </w:p>
    <w:p w14:paraId="7DC5118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成立大会：新建专业委员会获准成立后两个月内，由上海市抗癌协会与新建专业委员会主要发起人组成筹备组，针对专委会秘书或以上级别联络人进行专委会工作培训，并完成成立大会召开工作，开展有效学术活动。三月内未能完成组建工作的，视为自动放弃专业委员会成立资格。</w:t>
      </w:r>
    </w:p>
    <w:bookmarkEnd w:id="2"/>
    <w:p w14:paraId="0C3DBBF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第八条</w:t>
      </w:r>
      <w:r>
        <w:rPr>
          <w:rFonts w:asciiTheme="minorEastAsia" w:hAnsiTheme="minorEastAsia" w:hint="eastAsia"/>
          <w:szCs w:val="21"/>
        </w:rPr>
        <w:t xml:space="preserve"> 名称、住所、负责人变更程序</w:t>
      </w:r>
    </w:p>
    <w:p w14:paraId="376193E1"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专业委员会因工作需要变更名称、住所或负责人时，由专业委员会全委会讨论通过，并向上海市抗癌协会提交书面申请，经协会负责人讨论，常务理事会审议批准，办理有关手续。</w:t>
      </w:r>
    </w:p>
    <w:p w14:paraId="3572F6B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第九条</w:t>
      </w:r>
      <w:r>
        <w:rPr>
          <w:rFonts w:asciiTheme="minorEastAsia" w:hAnsiTheme="minorEastAsia" w:hint="eastAsia"/>
          <w:szCs w:val="21"/>
        </w:rPr>
        <w:t xml:space="preserve"> 注销</w:t>
      </w:r>
    </w:p>
    <w:p w14:paraId="166F3AAC" w14:textId="1A0BD534"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对组织机构不健全，管理不规范、违反国家法规、本团体《章程》和不执行本管理规定造成严重后果的专业委员会，限期整改或重组。整改无效、无重组意义、经理事长办公会讨论同意，常务理事会议批准予以注销，协会下发注销证明文件并收缴印章。</w:t>
      </w:r>
    </w:p>
    <w:p w14:paraId="442AA5CF"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第四章 专业委员会的组成和产生办法</w:t>
      </w:r>
    </w:p>
    <w:p w14:paraId="3327E16C"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第十条</w:t>
      </w:r>
      <w:r>
        <w:rPr>
          <w:rFonts w:asciiTheme="minorEastAsia" w:hAnsiTheme="minorEastAsia" w:hint="eastAsia"/>
          <w:szCs w:val="21"/>
        </w:rPr>
        <w:t xml:space="preserve"> 专业委员会的组成</w:t>
      </w:r>
    </w:p>
    <w:p w14:paraId="1BFFC34E" w14:textId="64525D0A"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w:t>
      </w:r>
      <w:r>
        <w:rPr>
          <w:rFonts w:asciiTheme="minorEastAsia" w:hAnsiTheme="minorEastAsia" w:hint="eastAsia"/>
          <w:szCs w:val="21"/>
        </w:rPr>
        <w:tab/>
        <w:t>专业委员会设主任委员</w:t>
      </w:r>
      <w:r w:rsidR="00FE168E">
        <w:rPr>
          <w:rFonts w:asciiTheme="minorEastAsia" w:hAnsiTheme="minorEastAsia" w:hint="eastAsia"/>
          <w:szCs w:val="21"/>
        </w:rPr>
        <w:t>1</w:t>
      </w:r>
      <w:r>
        <w:rPr>
          <w:rFonts w:asciiTheme="minorEastAsia" w:hAnsiTheme="minorEastAsia" w:hint="eastAsia"/>
          <w:szCs w:val="21"/>
        </w:rPr>
        <w:t>名（当选现任主任委员时年龄不超过65岁）、候任主任委员</w:t>
      </w:r>
      <w:r w:rsidR="00FE168E">
        <w:rPr>
          <w:rFonts w:asciiTheme="minorEastAsia" w:hAnsiTheme="minorEastAsia" w:hint="eastAsia"/>
          <w:szCs w:val="21"/>
        </w:rPr>
        <w:t>1</w:t>
      </w:r>
      <w:r>
        <w:rPr>
          <w:rFonts w:asciiTheme="minorEastAsia" w:hAnsiTheme="minorEastAsia" w:hint="eastAsia"/>
          <w:szCs w:val="21"/>
        </w:rPr>
        <w:t>名、副主任委员3-7名。主任委员主持工作，候任、副主任委员分工负责，协助主任委员工作。</w:t>
      </w:r>
    </w:p>
    <w:p w14:paraId="3DF43D5C" w14:textId="0A8E2EAD"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w:t>
      </w:r>
      <w:r>
        <w:rPr>
          <w:rFonts w:asciiTheme="minorEastAsia" w:hAnsiTheme="minorEastAsia" w:hint="eastAsia"/>
          <w:szCs w:val="21"/>
        </w:rPr>
        <w:tab/>
        <w:t>专业委员会设秘书长1名，</w:t>
      </w:r>
      <w:r w:rsidR="00790F7F">
        <w:rPr>
          <w:rFonts w:asciiTheme="minorEastAsia" w:hAnsiTheme="minorEastAsia" w:hint="eastAsia"/>
          <w:szCs w:val="21"/>
        </w:rPr>
        <w:t>可</w:t>
      </w:r>
      <w:r>
        <w:rPr>
          <w:rFonts w:asciiTheme="minorEastAsia" w:hAnsiTheme="minorEastAsia" w:hint="eastAsia"/>
          <w:szCs w:val="21"/>
        </w:rPr>
        <w:t>由委员担任。</w:t>
      </w:r>
      <w:r w:rsidR="00790F7F">
        <w:rPr>
          <w:rFonts w:asciiTheme="minorEastAsia" w:hAnsiTheme="minorEastAsia" w:hint="eastAsia"/>
          <w:szCs w:val="21"/>
        </w:rPr>
        <w:t>也</w:t>
      </w:r>
      <w:r w:rsidR="007F34A6">
        <w:rPr>
          <w:rFonts w:asciiTheme="minorEastAsia" w:hAnsiTheme="minorEastAsia" w:hint="eastAsia"/>
          <w:szCs w:val="21"/>
        </w:rPr>
        <w:t>可</w:t>
      </w:r>
      <w:r w:rsidR="00FE168E">
        <w:rPr>
          <w:rFonts w:asciiTheme="minorEastAsia" w:hAnsiTheme="minorEastAsia" w:hint="eastAsia"/>
          <w:szCs w:val="21"/>
        </w:rPr>
        <w:t>主委提名，专委会</w:t>
      </w:r>
      <w:r w:rsidR="00790F7F">
        <w:rPr>
          <w:rFonts w:asciiTheme="minorEastAsia" w:hAnsiTheme="minorEastAsia" w:hint="eastAsia"/>
          <w:szCs w:val="21"/>
        </w:rPr>
        <w:t>讨论</w:t>
      </w:r>
      <w:r w:rsidR="00FE168E">
        <w:rPr>
          <w:rFonts w:asciiTheme="minorEastAsia" w:hAnsiTheme="minorEastAsia" w:hint="eastAsia"/>
          <w:szCs w:val="21"/>
        </w:rPr>
        <w:t>通过。必要时可设专职秘书一名。</w:t>
      </w:r>
    </w:p>
    <w:p w14:paraId="53D3417E" w14:textId="7BFC3D4F" w:rsidR="00CE4E40" w:rsidRDefault="00CE4E40" w:rsidP="00470C8F">
      <w:pPr>
        <w:spacing w:line="360" w:lineRule="exact"/>
        <w:ind w:firstLineChars="135" w:firstLine="283"/>
        <w:rPr>
          <w:rFonts w:asciiTheme="minorEastAsia" w:hAnsiTheme="minorEastAsia"/>
          <w:szCs w:val="21"/>
        </w:rPr>
      </w:pPr>
      <w:r>
        <w:rPr>
          <w:rFonts w:asciiTheme="minorEastAsia" w:hAnsiTheme="minorEastAsia" w:hint="eastAsia"/>
          <w:szCs w:val="21"/>
        </w:rPr>
        <w:t>（三）一家工作单位只能任职一位副主任委员；同一单位同一科室不能任职超过两名委员。</w:t>
      </w:r>
    </w:p>
    <w:p w14:paraId="5DE2CAD6" w14:textId="4A9B7BBE"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r w:rsidR="00CE4E40">
        <w:rPr>
          <w:rFonts w:asciiTheme="minorEastAsia" w:hAnsiTheme="minorEastAsia" w:hint="eastAsia"/>
          <w:szCs w:val="21"/>
        </w:rPr>
        <w:t>四</w:t>
      </w:r>
      <w:r>
        <w:rPr>
          <w:rFonts w:asciiTheme="minorEastAsia" w:hAnsiTheme="minorEastAsia" w:hint="eastAsia"/>
          <w:szCs w:val="21"/>
        </w:rPr>
        <w:t>)</w:t>
      </w:r>
      <w:r>
        <w:rPr>
          <w:rFonts w:asciiTheme="minorEastAsia" w:hAnsiTheme="minorEastAsia"/>
          <w:szCs w:val="21"/>
        </w:rPr>
        <w:t xml:space="preserve"> </w:t>
      </w:r>
      <w:r>
        <w:rPr>
          <w:rFonts w:asciiTheme="minorEastAsia" w:hAnsiTheme="minorEastAsia" w:hint="eastAsia"/>
          <w:szCs w:val="21"/>
        </w:rPr>
        <w:t>专业委员会委员数</w:t>
      </w:r>
      <w:proofErr w:type="gramStart"/>
      <w:r>
        <w:rPr>
          <w:rFonts w:asciiTheme="minorEastAsia" w:hAnsiTheme="minorEastAsia" w:hint="eastAsia"/>
          <w:szCs w:val="21"/>
        </w:rPr>
        <w:t>一般视专委</w:t>
      </w:r>
      <w:proofErr w:type="gramEnd"/>
      <w:r>
        <w:rPr>
          <w:rFonts w:asciiTheme="minorEastAsia" w:hAnsiTheme="minorEastAsia" w:hint="eastAsia"/>
          <w:szCs w:val="21"/>
        </w:rPr>
        <w:t>会会员人数而定，不得超过新发展会员人数的1/</w:t>
      </w:r>
      <w:r w:rsidR="00233C83">
        <w:rPr>
          <w:rFonts w:asciiTheme="minorEastAsia" w:hAnsiTheme="minorEastAsia"/>
          <w:szCs w:val="21"/>
        </w:rPr>
        <w:t>3</w:t>
      </w:r>
      <w:r>
        <w:rPr>
          <w:rFonts w:asciiTheme="minorEastAsia" w:hAnsiTheme="minorEastAsia" w:hint="eastAsia"/>
          <w:szCs w:val="21"/>
        </w:rPr>
        <w:t>，通常由20～50名委员组成，常务委员最多不超过委员总数的1/3。</w:t>
      </w:r>
    </w:p>
    <w:p w14:paraId="608C5A7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第十一条</w:t>
      </w:r>
      <w:r>
        <w:rPr>
          <w:rFonts w:asciiTheme="minorEastAsia" w:hAnsiTheme="minorEastAsia" w:hint="eastAsia"/>
          <w:szCs w:val="21"/>
        </w:rPr>
        <w:t xml:space="preserve"> 委员条件</w:t>
      </w:r>
    </w:p>
    <w:p w14:paraId="0377889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w:t>
      </w:r>
      <w:r>
        <w:rPr>
          <w:rFonts w:asciiTheme="minorEastAsia" w:hAnsiTheme="minorEastAsia"/>
          <w:szCs w:val="21"/>
        </w:rPr>
        <w:t xml:space="preserve"> </w:t>
      </w:r>
      <w:r>
        <w:rPr>
          <w:rFonts w:asciiTheme="minorEastAsia" w:hAnsiTheme="minorEastAsia" w:hint="eastAsia"/>
          <w:szCs w:val="21"/>
        </w:rPr>
        <w:t>必须为本专业委员会会员。</w:t>
      </w:r>
    </w:p>
    <w:p w14:paraId="1BBE9D0F" w14:textId="49E70289"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w:t>
      </w:r>
      <w:r>
        <w:rPr>
          <w:rFonts w:asciiTheme="minorEastAsia" w:hAnsiTheme="minorEastAsia"/>
          <w:szCs w:val="21"/>
        </w:rPr>
        <w:t xml:space="preserve"> </w:t>
      </w:r>
      <w:r>
        <w:rPr>
          <w:rFonts w:asciiTheme="minorEastAsia" w:hAnsiTheme="minorEastAsia" w:hint="eastAsia"/>
          <w:szCs w:val="21"/>
        </w:rPr>
        <w:t>从事本专业工作，具有较高学术水平和副高及以上专业技术职称。</w:t>
      </w:r>
    </w:p>
    <w:p w14:paraId="7A9C0A6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w:t>
      </w:r>
      <w:r>
        <w:rPr>
          <w:rFonts w:asciiTheme="minorEastAsia" w:hAnsiTheme="minorEastAsia"/>
          <w:szCs w:val="21"/>
        </w:rPr>
        <w:t xml:space="preserve"> </w:t>
      </w:r>
      <w:r>
        <w:rPr>
          <w:rFonts w:asciiTheme="minorEastAsia" w:hAnsiTheme="minorEastAsia" w:hint="eastAsia"/>
          <w:szCs w:val="21"/>
        </w:rPr>
        <w:t>热爱协会工作，具有良好职业道德和团结、协调、组织能力。</w:t>
      </w:r>
    </w:p>
    <w:p w14:paraId="4F474BCF"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w:t>
      </w:r>
      <w:r>
        <w:rPr>
          <w:rFonts w:asciiTheme="minorEastAsia" w:hAnsiTheme="minorEastAsia"/>
          <w:szCs w:val="21"/>
        </w:rPr>
        <w:t xml:space="preserve"> </w:t>
      </w:r>
      <w:r>
        <w:rPr>
          <w:rFonts w:asciiTheme="minorEastAsia" w:hAnsiTheme="minorEastAsia" w:hint="eastAsia"/>
          <w:szCs w:val="21"/>
        </w:rPr>
        <w:t>新委员年龄不超过60岁，连任和新建专业委员会发起人年龄不超过65岁。</w:t>
      </w:r>
    </w:p>
    <w:p w14:paraId="7D3427ED" w14:textId="7DF1E568"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w:t>
      </w:r>
      <w:r>
        <w:rPr>
          <w:rFonts w:asciiTheme="minorEastAsia" w:hAnsiTheme="minorEastAsia"/>
          <w:szCs w:val="21"/>
        </w:rPr>
        <w:t xml:space="preserve"> </w:t>
      </w:r>
      <w:r>
        <w:rPr>
          <w:rFonts w:asciiTheme="minorEastAsia" w:hAnsiTheme="minorEastAsia" w:hint="eastAsia"/>
          <w:szCs w:val="21"/>
        </w:rPr>
        <w:t>原则上，主任委员须在全国行业协会（CACA,CSCO,中华医学会等）担任</w:t>
      </w:r>
      <w:r w:rsidR="00FE168E">
        <w:rPr>
          <w:rFonts w:asciiTheme="minorEastAsia" w:hAnsiTheme="minorEastAsia" w:hint="eastAsia"/>
          <w:szCs w:val="21"/>
        </w:rPr>
        <w:t>常委</w:t>
      </w:r>
      <w:r>
        <w:rPr>
          <w:rFonts w:asciiTheme="minorEastAsia" w:hAnsiTheme="minorEastAsia" w:hint="eastAsia"/>
          <w:szCs w:val="21"/>
        </w:rPr>
        <w:t>以上职务或以上行业协会专委会担任</w:t>
      </w:r>
      <w:r w:rsidR="00FE168E">
        <w:rPr>
          <w:rFonts w:asciiTheme="minorEastAsia" w:hAnsiTheme="minorEastAsia" w:hint="eastAsia"/>
          <w:szCs w:val="21"/>
        </w:rPr>
        <w:t>副主委</w:t>
      </w:r>
      <w:r>
        <w:rPr>
          <w:rFonts w:asciiTheme="minorEastAsia" w:hAnsiTheme="minorEastAsia" w:hint="eastAsia"/>
          <w:szCs w:val="21"/>
        </w:rPr>
        <w:t>以上职务。</w:t>
      </w:r>
    </w:p>
    <w:p w14:paraId="54ECA63C" w14:textId="48482586"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第十二条</w:t>
      </w:r>
      <w:r>
        <w:rPr>
          <w:rFonts w:asciiTheme="minorEastAsia" w:hAnsiTheme="minorEastAsia" w:hint="eastAsia"/>
          <w:szCs w:val="21"/>
        </w:rPr>
        <w:t xml:space="preserve"> 新建专业委员会委员人选，由筹备组集体讨论提名，</w:t>
      </w:r>
      <w:r w:rsidR="00FE168E">
        <w:rPr>
          <w:rFonts w:asciiTheme="minorEastAsia" w:hAnsiTheme="minorEastAsia" w:hint="eastAsia"/>
          <w:szCs w:val="21"/>
        </w:rPr>
        <w:t>应考虑广泛性、权威性和代表性，并</w:t>
      </w:r>
      <w:r>
        <w:rPr>
          <w:rFonts w:asciiTheme="minorEastAsia" w:hAnsiTheme="minorEastAsia" w:hint="eastAsia"/>
          <w:szCs w:val="21"/>
        </w:rPr>
        <w:t>报上海市抗癌协会批准。</w:t>
      </w:r>
    </w:p>
    <w:p w14:paraId="15B21E72"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第五章 专业委员会换届</w:t>
      </w:r>
    </w:p>
    <w:p w14:paraId="6D46BC4D" w14:textId="237308FD"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第十三条</w:t>
      </w:r>
      <w:r>
        <w:rPr>
          <w:rFonts w:asciiTheme="minorEastAsia" w:hAnsiTheme="minorEastAsia" w:hint="eastAsia"/>
          <w:szCs w:val="21"/>
        </w:rPr>
        <w:t xml:space="preserve"> 专业委员会届期</w:t>
      </w:r>
      <w:r w:rsidR="00470C8F">
        <w:rPr>
          <w:rFonts w:asciiTheme="minorEastAsia" w:hAnsiTheme="minorEastAsia" w:hint="eastAsia"/>
          <w:szCs w:val="21"/>
        </w:rPr>
        <w:t>三年</w:t>
      </w:r>
      <w:r>
        <w:rPr>
          <w:rFonts w:asciiTheme="minorEastAsia" w:hAnsiTheme="minorEastAsia" w:hint="eastAsia"/>
          <w:szCs w:val="21"/>
        </w:rPr>
        <w:t>，应按期换届，</w:t>
      </w:r>
      <w:r w:rsidR="00FE168E">
        <w:rPr>
          <w:rFonts w:asciiTheme="minorEastAsia" w:hAnsiTheme="minorEastAsia" w:hint="eastAsia"/>
          <w:szCs w:val="21"/>
        </w:rPr>
        <w:t>原则上</w:t>
      </w:r>
      <w:r w:rsidR="001C4DCC">
        <w:rPr>
          <w:rFonts w:asciiTheme="minorEastAsia" w:hAnsiTheme="minorEastAsia" w:hint="eastAsia"/>
          <w:szCs w:val="21"/>
        </w:rPr>
        <w:t>不得</w:t>
      </w:r>
      <w:r w:rsidR="00FE168E">
        <w:rPr>
          <w:rFonts w:asciiTheme="minorEastAsia" w:hAnsiTheme="minorEastAsia" w:hint="eastAsia"/>
          <w:szCs w:val="21"/>
        </w:rPr>
        <w:t>连任</w:t>
      </w:r>
      <w:r w:rsidR="001C4DCC">
        <w:rPr>
          <w:rFonts w:asciiTheme="minorEastAsia" w:hAnsiTheme="minorEastAsia" w:hint="eastAsia"/>
          <w:szCs w:val="21"/>
        </w:rPr>
        <w:t>。</w:t>
      </w:r>
      <w:r w:rsidR="001C5AE7">
        <w:rPr>
          <w:rFonts w:asciiTheme="minorEastAsia" w:hAnsiTheme="minorEastAsia" w:hint="eastAsia"/>
          <w:szCs w:val="21"/>
        </w:rPr>
        <w:t>若</w:t>
      </w:r>
      <w:r w:rsidR="001C4DCC">
        <w:rPr>
          <w:rFonts w:asciiTheme="minorEastAsia" w:hAnsiTheme="minorEastAsia" w:hint="eastAsia"/>
          <w:szCs w:val="21"/>
        </w:rPr>
        <w:t>连续两年</w:t>
      </w:r>
      <w:r w:rsidR="001C5AE7">
        <w:rPr>
          <w:rFonts w:asciiTheme="minorEastAsia" w:hAnsiTheme="minorEastAsia" w:hint="eastAsia"/>
          <w:szCs w:val="21"/>
        </w:rPr>
        <w:t>专委会考核优秀</w:t>
      </w:r>
      <w:r w:rsidR="00FE168E">
        <w:rPr>
          <w:rFonts w:asciiTheme="minorEastAsia" w:hAnsiTheme="minorEastAsia" w:hint="eastAsia"/>
          <w:szCs w:val="21"/>
        </w:rPr>
        <w:t>，</w:t>
      </w:r>
      <w:r w:rsidR="001C5AE7">
        <w:rPr>
          <w:rFonts w:asciiTheme="minorEastAsia" w:hAnsiTheme="minorEastAsia" w:hint="eastAsia"/>
          <w:szCs w:val="21"/>
        </w:rPr>
        <w:t>则</w:t>
      </w:r>
      <w:r>
        <w:rPr>
          <w:rFonts w:asciiTheme="minorEastAsia" w:hAnsiTheme="minorEastAsia" w:hint="eastAsia"/>
          <w:szCs w:val="21"/>
        </w:rPr>
        <w:t>同</w:t>
      </w:r>
      <w:proofErr w:type="gramStart"/>
      <w:r>
        <w:rPr>
          <w:rFonts w:asciiTheme="minorEastAsia" w:hAnsiTheme="minorEastAsia" w:hint="eastAsia"/>
          <w:szCs w:val="21"/>
        </w:rPr>
        <w:t>一主委可连任</w:t>
      </w:r>
      <w:proofErr w:type="gramEnd"/>
      <w:r>
        <w:rPr>
          <w:rFonts w:asciiTheme="minorEastAsia" w:hAnsiTheme="minorEastAsia" w:hint="eastAsia"/>
          <w:szCs w:val="21"/>
        </w:rPr>
        <w:t>两届。因特殊原因不能按期换届，须由委员会提前6个月向上海</w:t>
      </w:r>
      <w:r>
        <w:rPr>
          <w:rFonts w:asciiTheme="minorEastAsia" w:hAnsiTheme="minorEastAsia" w:hint="eastAsia"/>
          <w:szCs w:val="21"/>
        </w:rPr>
        <w:lastRenderedPageBreak/>
        <w:t>市抗癌协会</w:t>
      </w:r>
      <w:r w:rsidR="001C5AE7">
        <w:rPr>
          <w:rFonts w:asciiTheme="minorEastAsia" w:hAnsiTheme="minorEastAsia" w:hint="eastAsia"/>
          <w:szCs w:val="21"/>
        </w:rPr>
        <w:t>提交《专业委员会证书有效期延续审批表》</w:t>
      </w:r>
      <w:r>
        <w:rPr>
          <w:rFonts w:asciiTheme="minorEastAsia" w:hAnsiTheme="minorEastAsia" w:hint="eastAsia"/>
          <w:szCs w:val="21"/>
        </w:rPr>
        <w:t>，报协会负责人会议批准同意，延期换届最长不超过一年。</w:t>
      </w:r>
    </w:p>
    <w:p w14:paraId="4DB2BB5A" w14:textId="5B762739"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专委会年终考核，连续两年考核不</w:t>
      </w:r>
      <w:r w:rsidR="00136462">
        <w:rPr>
          <w:rFonts w:asciiTheme="minorEastAsia" w:hAnsiTheme="minorEastAsia" w:hint="eastAsia"/>
          <w:szCs w:val="21"/>
        </w:rPr>
        <w:t>合格</w:t>
      </w:r>
      <w:r w:rsidR="00C70AAD">
        <w:rPr>
          <w:rFonts w:asciiTheme="minorEastAsia" w:hAnsiTheme="minorEastAsia" w:hint="eastAsia"/>
          <w:szCs w:val="21"/>
        </w:rPr>
        <w:t>或</w:t>
      </w:r>
      <w:r>
        <w:rPr>
          <w:rFonts w:asciiTheme="minorEastAsia" w:hAnsiTheme="minorEastAsia" w:hint="eastAsia"/>
          <w:szCs w:val="21"/>
        </w:rPr>
        <w:t>排名后三位的专委会，协会将发函要求提前换届。</w:t>
      </w:r>
    </w:p>
    <w:p w14:paraId="5CCA3C6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第十四条</w:t>
      </w:r>
      <w:r>
        <w:rPr>
          <w:rFonts w:asciiTheme="minorEastAsia" w:hAnsiTheme="minorEastAsia" w:hint="eastAsia"/>
          <w:szCs w:val="21"/>
        </w:rPr>
        <w:t xml:space="preserve"> 换届程序</w:t>
      </w:r>
    </w:p>
    <w:p w14:paraId="557BBA3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换届通知：专业委员会任期届满前6个月上海市抗癌协会向专业委员会下达换届通知。由本届专业委员会主任委员、候任主任委员和副主任委员组织换届筹备组，根据新一届专业委员会组成要求及任职条件在全体委员中进行通讯预选，预选内容为：提出留任委员和不留任委员建议名单；新增委员分配意向和建议名单；征求对下届候任主任委员、副主任委员人选意见。</w:t>
      </w:r>
    </w:p>
    <w:p w14:paraId="06A3D3C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1、审议预选结果，根据预选情况提出保留委员建议名单和新增委员名额。</w:t>
      </w:r>
    </w:p>
    <w:p w14:paraId="5600668A"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2、讨论并提名新一届委员会常委和副主任委员、候任主任委员候选人建议名单。</w:t>
      </w:r>
    </w:p>
    <w:p w14:paraId="686A8F87"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3、向上海市抗癌协会提交换届申请和新一届常委会候选人名单。</w:t>
      </w:r>
    </w:p>
    <w:p w14:paraId="5B110E40" w14:textId="5ECBA9FF"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换届大会：召开新一届专业委员会全体会议，全体委员以无记名投票方式选举产生常务委员、副主任委员、候任主任委员和主任委员。选举时，到会委员必须达到委员总数的三分之二，候选人须获得出席会议委员半数以上选票方能当选。</w:t>
      </w:r>
    </w:p>
    <w:p w14:paraId="385C8FC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1、审议通过新一届委员会委员名单；</w:t>
      </w:r>
    </w:p>
    <w:p w14:paraId="5204C00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2、审议并投票表决筹委会提出的新一届常委会组成建议名单(差额或等额)；</w:t>
      </w:r>
    </w:p>
    <w:p w14:paraId="1B47944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(三)协会备案：选举结果报上海市抗癌协会备案。</w:t>
      </w:r>
    </w:p>
    <w:p w14:paraId="240F2E9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第十五条</w:t>
      </w:r>
      <w:r>
        <w:rPr>
          <w:rFonts w:asciiTheme="minorEastAsia" w:hAnsiTheme="minorEastAsia" w:hint="eastAsia"/>
          <w:szCs w:val="21"/>
        </w:rPr>
        <w:t xml:space="preserve"> 换届选举有关要求</w:t>
      </w:r>
    </w:p>
    <w:p w14:paraId="757A7047"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)每届委员会改选，委员更新不少于1/3。</w:t>
      </w:r>
    </w:p>
    <w:p w14:paraId="75323A71" w14:textId="464571E1"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(二)常务委员应具有高级以上技术职称，常务委员从委员中产生。</w:t>
      </w:r>
    </w:p>
    <w:p w14:paraId="22F8FB9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(三)主任委员、候任主任委员、副主任委员一般应从常务委员中产生。</w:t>
      </w:r>
    </w:p>
    <w:p w14:paraId="44D7763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(四)主任委员应是本专业领域知名专家，当选现任主任委员时年龄不超过65岁，不得同时兼任本协会或相关学会二级机构主任委员职务。副主任委员连任不超过两届。</w:t>
      </w:r>
    </w:p>
    <w:p w14:paraId="18DDF61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(五)主任委员、候任主任委员自然为下届委员会委员、常务委员。无特殊情况，主任委员为下届前任主任委员；候任主任委员为下届主任委员。</w:t>
      </w:r>
    </w:p>
    <w:p w14:paraId="1636A45A"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(六)专业委员会设秘书长1名，由委员担任。秘书长或秘书由主任委员、前任主任委员和候任主任委员协商提名，常委会审议批准。</w:t>
      </w:r>
    </w:p>
    <w:p w14:paraId="494BDBEC"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(七)凡是不出席换届选举会议的专业委员会委员被视为自动放弃委员资格(因特殊情况，经书面请假批准者例外)。</w:t>
      </w:r>
    </w:p>
    <w:p w14:paraId="182B2EC4" w14:textId="1BF52D55"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r w:rsidR="007F34A6">
        <w:rPr>
          <w:rFonts w:asciiTheme="minorEastAsia" w:hAnsiTheme="minorEastAsia" w:hint="eastAsia"/>
          <w:szCs w:val="21"/>
        </w:rPr>
        <w:t>八</w:t>
      </w:r>
      <w:r>
        <w:rPr>
          <w:rFonts w:asciiTheme="minorEastAsia" w:hAnsiTheme="minorEastAsia" w:hint="eastAsia"/>
          <w:szCs w:val="21"/>
        </w:rPr>
        <w:t>)卸任的上届前任主任委员及副主任委员可聘为新一届委员会的名誉主任委员或顾问，名誉主任委员或顾问均任期一届。</w:t>
      </w:r>
    </w:p>
    <w:p w14:paraId="4BADC0E3" w14:textId="0F3DC2C4"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r w:rsidR="007F34A6">
        <w:rPr>
          <w:rFonts w:asciiTheme="minorEastAsia" w:hAnsiTheme="minorEastAsia" w:hint="eastAsia"/>
          <w:szCs w:val="21"/>
        </w:rPr>
        <w:t>九</w:t>
      </w:r>
      <w:r>
        <w:rPr>
          <w:rFonts w:asciiTheme="minorEastAsia" w:hAnsiTheme="minorEastAsia" w:hint="eastAsia"/>
          <w:szCs w:val="21"/>
        </w:rPr>
        <w:t>)专业委员会常委、委员、及秘书由该专业委员会颁发聘书。主任委员</w:t>
      </w:r>
      <w:r w:rsidR="00C70AAD">
        <w:rPr>
          <w:rFonts w:asciiTheme="minorEastAsia" w:hAnsiTheme="minorEastAsia" w:hint="eastAsia"/>
          <w:szCs w:val="21"/>
        </w:rPr>
        <w:t>、</w:t>
      </w:r>
      <w:r>
        <w:rPr>
          <w:rFonts w:asciiTheme="minorEastAsia" w:hAnsiTheme="minorEastAsia" w:hint="eastAsia"/>
          <w:szCs w:val="21"/>
        </w:rPr>
        <w:t>副主任委员</w:t>
      </w:r>
      <w:r w:rsidR="00C70AAD">
        <w:rPr>
          <w:rFonts w:asciiTheme="minorEastAsia" w:hAnsiTheme="minorEastAsia" w:hint="eastAsia"/>
          <w:szCs w:val="21"/>
        </w:rPr>
        <w:t>及秘书长</w:t>
      </w:r>
      <w:r>
        <w:rPr>
          <w:rFonts w:asciiTheme="minorEastAsia" w:hAnsiTheme="minorEastAsia" w:hint="eastAsia"/>
          <w:szCs w:val="21"/>
        </w:rPr>
        <w:t>由上海市抗癌协会名义颁发聘书。</w:t>
      </w:r>
    </w:p>
    <w:p w14:paraId="63CD9A55"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第十六条</w:t>
      </w:r>
      <w:r>
        <w:rPr>
          <w:rFonts w:asciiTheme="minorEastAsia" w:hAnsiTheme="minorEastAsia" w:hint="eastAsia"/>
          <w:szCs w:val="21"/>
        </w:rPr>
        <w:t xml:space="preserve"> 专业委员会公章由主任委员保管，或经主任委员授权后可由秘书长保管，公章使用须经主任委员同意并登记。</w:t>
      </w:r>
    </w:p>
    <w:p w14:paraId="61A68EDC" w14:textId="77777777" w:rsidR="00620D23" w:rsidRDefault="00620D23" w:rsidP="00620D23">
      <w:pPr>
        <w:spacing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第六章 青年委员会和专业学组</w:t>
      </w:r>
    </w:p>
    <w:p w14:paraId="4DC381E9"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lastRenderedPageBreak/>
        <w:t>第十七条</w:t>
      </w:r>
      <w:r>
        <w:rPr>
          <w:rFonts w:asciiTheme="minorEastAsia" w:hAnsiTheme="minorEastAsia" w:hint="eastAsia"/>
          <w:szCs w:val="21"/>
        </w:rPr>
        <w:t xml:space="preserve"> 上海市抗癌协会专业委员会青年委员会旨在发现和培养青年人才，是由专业委员会设置的内部学术组织，接受专业委员会领导，遵守上海市抗癌协会《章程》及本专业委员会的相关管理制度，不另定章程，</w:t>
      </w:r>
      <w:proofErr w:type="gramStart"/>
      <w:r>
        <w:rPr>
          <w:rFonts w:asciiTheme="minorEastAsia" w:hAnsiTheme="minorEastAsia" w:hint="eastAsia"/>
          <w:szCs w:val="21"/>
        </w:rPr>
        <w:t>不</w:t>
      </w:r>
      <w:proofErr w:type="gramEnd"/>
      <w:r>
        <w:rPr>
          <w:rFonts w:asciiTheme="minorEastAsia" w:hAnsiTheme="minorEastAsia" w:hint="eastAsia"/>
          <w:szCs w:val="21"/>
        </w:rPr>
        <w:t>刻制印章，不单独设立网站，不使用单独的标识。开展各项业务活动须经专业委员会批准并统一冠名为“上海市抗癌协会XX专业委员会青年委员会”。</w:t>
      </w:r>
    </w:p>
    <w:p w14:paraId="605BA86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第十八条</w:t>
      </w:r>
      <w:r>
        <w:rPr>
          <w:rFonts w:asciiTheme="minorEastAsia" w:hAnsiTheme="minorEastAsia" w:hint="eastAsia"/>
          <w:szCs w:val="21"/>
        </w:rPr>
        <w:t xml:space="preserve"> 专业委员会可根据学术发展需要建立专业学组。专业学组是专业委员会设置的内部专业性学术组织，接受专业委员会领导，并在其部署下开展学术活动。不另定学组章程，</w:t>
      </w:r>
      <w:proofErr w:type="gramStart"/>
      <w:r>
        <w:rPr>
          <w:rFonts w:asciiTheme="minorEastAsia" w:hAnsiTheme="minorEastAsia" w:hint="eastAsia"/>
          <w:szCs w:val="21"/>
        </w:rPr>
        <w:t>不</w:t>
      </w:r>
      <w:proofErr w:type="gramEnd"/>
      <w:r>
        <w:rPr>
          <w:rFonts w:asciiTheme="minorEastAsia" w:hAnsiTheme="minorEastAsia" w:hint="eastAsia"/>
          <w:szCs w:val="21"/>
        </w:rPr>
        <w:t>刻制印章，不单独设立网站，不使用单独的标识。专业学组的冠名方式为“上海市抗癌协会XX专业委员会XX学组”。</w:t>
      </w:r>
    </w:p>
    <w:p w14:paraId="7C10C838" w14:textId="57283CED" w:rsidR="001B31FD" w:rsidRDefault="001B31FD" w:rsidP="00470C8F">
      <w:pPr>
        <w:spacing w:line="360" w:lineRule="exact"/>
        <w:ind w:firstLineChars="202" w:firstLine="424"/>
        <w:jc w:val="center"/>
        <w:rPr>
          <w:rFonts w:asciiTheme="minorEastAsia" w:hAnsiTheme="minorEastAsia"/>
          <w:szCs w:val="21"/>
        </w:rPr>
      </w:pPr>
      <w:r>
        <w:rPr>
          <w:rFonts w:asciiTheme="minorEastAsia" w:hAnsiTheme="minorEastAsia" w:hint="eastAsia"/>
          <w:szCs w:val="21"/>
        </w:rPr>
        <w:t>第七章 专委会的考核</w:t>
      </w:r>
    </w:p>
    <w:p w14:paraId="0503D348" w14:textId="3D7ED514" w:rsidR="00366BD6" w:rsidRDefault="001B31FD"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专委会应</w:t>
      </w:r>
      <w:r w:rsidR="00470C8F">
        <w:rPr>
          <w:rFonts w:asciiTheme="minorEastAsia" w:hAnsiTheme="minorEastAsia" w:hint="eastAsia"/>
          <w:szCs w:val="21"/>
        </w:rPr>
        <w:t>每年</w:t>
      </w:r>
      <w:r w:rsidR="00470C8F">
        <w:rPr>
          <w:rFonts w:asciiTheme="minorEastAsia" w:hAnsiTheme="minorEastAsia"/>
          <w:szCs w:val="21"/>
        </w:rPr>
        <w:t>1</w:t>
      </w:r>
      <w:r>
        <w:rPr>
          <w:rFonts w:asciiTheme="minorEastAsia" w:hAnsiTheme="minorEastAsia" w:hint="eastAsia"/>
          <w:szCs w:val="21"/>
        </w:rPr>
        <w:t>月底前向协会提交总结报告，评价表格等。</w:t>
      </w:r>
      <w:r w:rsidR="007C4C9C">
        <w:rPr>
          <w:rFonts w:asciiTheme="minorEastAsia" w:hAnsiTheme="minorEastAsia" w:hint="eastAsia"/>
          <w:szCs w:val="21"/>
        </w:rPr>
        <w:t>协会办公室根据专委会提交材料进行考核。</w:t>
      </w:r>
    </w:p>
    <w:p w14:paraId="2A97A8F3" w14:textId="77777777" w:rsidR="00366BD6"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专委会考核前三名为杰出专委会，协会给予表彰和资助。</w:t>
      </w:r>
    </w:p>
    <w:p w14:paraId="49B7D899" w14:textId="48BDFF12" w:rsidR="001B31FD"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专委会考核得分前1/3为优秀专委会（含杰出专委会）。</w:t>
      </w:r>
    </w:p>
    <w:p w14:paraId="3BEF3885" w14:textId="1B406370" w:rsidR="00366BD6"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专委会考核得分后1/3为基本合格专委会。</w:t>
      </w:r>
    </w:p>
    <w:p w14:paraId="4ED32D74" w14:textId="7D236747" w:rsidR="00366BD6"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其余专委会考核为合格。</w:t>
      </w:r>
    </w:p>
    <w:p w14:paraId="523DF85E" w14:textId="708B7B1F" w:rsidR="00366BD6" w:rsidRDefault="00136462" w:rsidP="001B31FD">
      <w:pPr>
        <w:spacing w:line="360" w:lineRule="exact"/>
        <w:ind w:firstLineChars="202" w:firstLine="424"/>
        <w:rPr>
          <w:rFonts w:asciiTheme="minorEastAsia" w:hAnsiTheme="minorEastAsia"/>
          <w:szCs w:val="21"/>
        </w:rPr>
      </w:pPr>
      <w:r>
        <w:rPr>
          <w:rFonts w:asciiTheme="minorEastAsia" w:hAnsiTheme="minorEastAsia" w:hint="eastAsia"/>
          <w:szCs w:val="21"/>
        </w:rPr>
        <w:t>基本合格专委会中</w:t>
      </w:r>
      <w:r w:rsidR="00366BD6">
        <w:rPr>
          <w:rFonts w:asciiTheme="minorEastAsia" w:hAnsiTheme="minorEastAsia" w:hint="eastAsia"/>
          <w:szCs w:val="21"/>
        </w:rPr>
        <w:t>，如未能完成基本的年度专委会任务，</w:t>
      </w:r>
      <w:r>
        <w:rPr>
          <w:rFonts w:asciiTheme="minorEastAsia" w:hAnsiTheme="minorEastAsia" w:hint="eastAsia"/>
          <w:szCs w:val="21"/>
        </w:rPr>
        <w:t>则考核不合格。</w:t>
      </w:r>
    </w:p>
    <w:p w14:paraId="375757D2" w14:textId="4F658A95"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w:t>
      </w:r>
      <w:r w:rsidR="001B31FD">
        <w:rPr>
          <w:rFonts w:asciiTheme="minorEastAsia" w:hAnsiTheme="minorEastAsia" w:hint="eastAsia"/>
          <w:b/>
          <w:bCs/>
          <w:szCs w:val="21"/>
        </w:rPr>
        <w:t>八</w:t>
      </w:r>
      <w:r>
        <w:rPr>
          <w:rFonts w:asciiTheme="minorEastAsia" w:hAnsiTheme="minorEastAsia" w:hint="eastAsia"/>
          <w:b/>
          <w:bCs/>
          <w:szCs w:val="21"/>
        </w:rPr>
        <w:t>章 学术资料管理和财务管理</w:t>
      </w:r>
    </w:p>
    <w:p w14:paraId="2CD0F12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第十九条</w:t>
      </w:r>
      <w:r>
        <w:rPr>
          <w:rFonts w:asciiTheme="minorEastAsia" w:hAnsiTheme="minorEastAsia" w:hint="eastAsia"/>
          <w:szCs w:val="21"/>
        </w:rPr>
        <w:t xml:space="preserve"> 专业委员会应收集、整理、保管本专业委员会的学术活动资料，一套上缴抗癌协会、电子版通过协会官网上传，一套本专业委员会存档。</w:t>
      </w:r>
    </w:p>
    <w:p w14:paraId="66C115A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第二十条</w:t>
      </w:r>
      <w:r>
        <w:rPr>
          <w:rFonts w:asciiTheme="minorEastAsia" w:hAnsiTheme="minorEastAsia" w:hint="eastAsia"/>
          <w:szCs w:val="21"/>
        </w:rPr>
        <w:t xml:space="preserve"> 专业委员会换届时必须做好公章、固定资产、学术资料、工作档案、网络数据及财务账目的交接工作。</w:t>
      </w:r>
    </w:p>
    <w:p w14:paraId="18696EE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第二十一条</w:t>
      </w:r>
      <w:r>
        <w:rPr>
          <w:rFonts w:asciiTheme="minorEastAsia" w:hAnsiTheme="minorEastAsia" w:hint="eastAsia"/>
          <w:szCs w:val="21"/>
        </w:rPr>
        <w:t xml:space="preserve"> 专业委员会的经费来自社会资助和科技咨询服务收入等。</w:t>
      </w:r>
      <w:proofErr w:type="gramStart"/>
      <w:r>
        <w:rPr>
          <w:rFonts w:asciiTheme="minorEastAsia" w:hAnsiTheme="minorEastAsia" w:hint="eastAsia"/>
          <w:szCs w:val="21"/>
        </w:rPr>
        <w:t>本经费</w:t>
      </w:r>
      <w:proofErr w:type="gramEnd"/>
      <w:r>
        <w:rPr>
          <w:rFonts w:asciiTheme="minorEastAsia" w:hAnsiTheme="minorEastAsia" w:hint="eastAsia"/>
          <w:szCs w:val="21"/>
        </w:rPr>
        <w:t>用于本条例规定的业务范围和事业发展，不得在会员内分配。</w:t>
      </w:r>
    </w:p>
    <w:p w14:paraId="1FCF903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第二十二条</w:t>
      </w:r>
      <w:r>
        <w:rPr>
          <w:rFonts w:asciiTheme="minorEastAsia" w:hAnsiTheme="minorEastAsia" w:hint="eastAsia"/>
          <w:szCs w:val="21"/>
        </w:rPr>
        <w:t xml:space="preserve"> 专业委员会资产必须严格执行国家规定的财务管理法规和制度，接受上海市抗癌协会的管理和监督以及审计机关的监督。</w:t>
      </w:r>
    </w:p>
    <w:p w14:paraId="78DB9B9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第二十三条</w:t>
      </w:r>
      <w:r>
        <w:rPr>
          <w:rFonts w:asciiTheme="minorEastAsia" w:hAnsiTheme="minorEastAsia" w:hint="eastAsia"/>
          <w:szCs w:val="21"/>
        </w:rPr>
        <w:t xml:space="preserve"> 专业委员会的财务由上海市抗癌协会财务部统一管理，严格执行国家及上级单位的有关财务管理法规和制度。</w:t>
      </w:r>
    </w:p>
    <w:p w14:paraId="1BEBD581" w14:textId="05824482"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w:t>
      </w:r>
      <w:r w:rsidR="001B31FD">
        <w:rPr>
          <w:rFonts w:asciiTheme="minorEastAsia" w:hAnsiTheme="minorEastAsia" w:hint="eastAsia"/>
          <w:b/>
          <w:bCs/>
          <w:szCs w:val="21"/>
        </w:rPr>
        <w:t>九</w:t>
      </w:r>
      <w:r>
        <w:rPr>
          <w:rFonts w:asciiTheme="minorEastAsia" w:hAnsiTheme="minorEastAsia" w:hint="eastAsia"/>
          <w:b/>
          <w:bCs/>
          <w:szCs w:val="21"/>
        </w:rPr>
        <w:t xml:space="preserve">章 </w:t>
      </w:r>
      <w:r w:rsidR="00C70AAD">
        <w:rPr>
          <w:rFonts w:asciiTheme="minorEastAsia" w:hAnsiTheme="minorEastAsia" w:hint="eastAsia"/>
          <w:b/>
          <w:bCs/>
          <w:szCs w:val="21"/>
        </w:rPr>
        <w:t>支持</w:t>
      </w:r>
      <w:r>
        <w:rPr>
          <w:rFonts w:asciiTheme="minorEastAsia" w:hAnsiTheme="minorEastAsia" w:hint="eastAsia"/>
          <w:b/>
          <w:bCs/>
          <w:szCs w:val="21"/>
        </w:rPr>
        <w:t>单位</w:t>
      </w:r>
    </w:p>
    <w:p w14:paraId="416A88CF" w14:textId="76815D33"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第二十四条</w:t>
      </w:r>
      <w:r>
        <w:rPr>
          <w:rFonts w:asciiTheme="minorEastAsia" w:hAnsiTheme="minorEastAsia" w:hint="eastAsia"/>
          <w:szCs w:val="21"/>
        </w:rPr>
        <w:t xml:space="preserve"> 专业委员会</w:t>
      </w:r>
      <w:r w:rsidR="00C70AAD">
        <w:rPr>
          <w:rFonts w:asciiTheme="minorEastAsia" w:hAnsiTheme="minorEastAsia" w:hint="eastAsia"/>
          <w:szCs w:val="21"/>
        </w:rPr>
        <w:t>支持</w:t>
      </w:r>
      <w:r>
        <w:rPr>
          <w:rFonts w:asciiTheme="minorEastAsia" w:hAnsiTheme="minorEastAsia" w:hint="eastAsia"/>
          <w:szCs w:val="21"/>
        </w:rPr>
        <w:t>单位应具备以下条件：</w:t>
      </w:r>
    </w:p>
    <w:p w14:paraId="2F0F49F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)积极支持专业委员会的工作，为专业委员会提供专用办公场所。办公室应配备计算机、电话、传真等办公通讯设施。</w:t>
      </w:r>
    </w:p>
    <w:p w14:paraId="7895374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(二)为专业委员会配备专职或兼职秘书，协助主任委员做好专业委员的日常管理、学术、组织工作。</w:t>
      </w:r>
    </w:p>
    <w:p w14:paraId="0F75D777" w14:textId="16A2B938"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第二十五条</w:t>
      </w:r>
      <w:r>
        <w:rPr>
          <w:rFonts w:asciiTheme="minorEastAsia" w:hAnsiTheme="minorEastAsia" w:hint="eastAsia"/>
          <w:szCs w:val="21"/>
        </w:rPr>
        <w:t xml:space="preserve"> 专业委员会</w:t>
      </w:r>
      <w:r w:rsidR="00C70AAD">
        <w:rPr>
          <w:rFonts w:asciiTheme="minorEastAsia" w:hAnsiTheme="minorEastAsia" w:hint="eastAsia"/>
          <w:szCs w:val="21"/>
        </w:rPr>
        <w:t>支持</w:t>
      </w:r>
      <w:r>
        <w:rPr>
          <w:rFonts w:asciiTheme="minorEastAsia" w:hAnsiTheme="minorEastAsia" w:hint="eastAsia"/>
          <w:szCs w:val="21"/>
        </w:rPr>
        <w:t>单位实行审批制。专业委员会和</w:t>
      </w:r>
      <w:proofErr w:type="gramStart"/>
      <w:r>
        <w:rPr>
          <w:rFonts w:asciiTheme="minorEastAsia" w:hAnsiTheme="minorEastAsia" w:hint="eastAsia"/>
          <w:szCs w:val="21"/>
        </w:rPr>
        <w:t>拟</w:t>
      </w:r>
      <w:r w:rsidR="00C70AAD">
        <w:rPr>
          <w:rFonts w:asciiTheme="minorEastAsia" w:hAnsiTheme="minorEastAsia" w:hint="eastAsia"/>
          <w:szCs w:val="21"/>
        </w:rPr>
        <w:t>支持</w:t>
      </w:r>
      <w:proofErr w:type="gramEnd"/>
      <w:r>
        <w:rPr>
          <w:rFonts w:asciiTheme="minorEastAsia" w:hAnsiTheme="minorEastAsia" w:hint="eastAsia"/>
          <w:szCs w:val="21"/>
        </w:rPr>
        <w:t>单位共同申请，经抗癌协会审核批准。不具备以上基本条件不能申请成为专业委员会的</w:t>
      </w:r>
      <w:r w:rsidR="00C70AAD">
        <w:rPr>
          <w:rFonts w:asciiTheme="minorEastAsia" w:hAnsiTheme="minorEastAsia" w:hint="eastAsia"/>
          <w:szCs w:val="21"/>
        </w:rPr>
        <w:t>支持</w:t>
      </w:r>
      <w:r>
        <w:rPr>
          <w:rFonts w:asciiTheme="minorEastAsia" w:hAnsiTheme="minorEastAsia" w:hint="eastAsia"/>
          <w:szCs w:val="21"/>
        </w:rPr>
        <w:t>单位。</w:t>
      </w:r>
    </w:p>
    <w:p w14:paraId="36D7A6B4" w14:textId="718AE28D"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lastRenderedPageBreak/>
        <w:t>第</w:t>
      </w:r>
      <w:r w:rsidR="001B31FD">
        <w:rPr>
          <w:rFonts w:asciiTheme="minorEastAsia" w:hAnsiTheme="minorEastAsia" w:hint="eastAsia"/>
          <w:b/>
          <w:bCs/>
          <w:szCs w:val="21"/>
        </w:rPr>
        <w:t>十</w:t>
      </w:r>
      <w:r>
        <w:rPr>
          <w:rFonts w:asciiTheme="minorEastAsia" w:hAnsiTheme="minorEastAsia" w:hint="eastAsia"/>
          <w:b/>
          <w:bCs/>
          <w:szCs w:val="21"/>
        </w:rPr>
        <w:t>章 附则</w:t>
      </w:r>
    </w:p>
    <w:p w14:paraId="3D0748DC" w14:textId="0A232342" w:rsidR="0082489D" w:rsidRDefault="00620D23" w:rsidP="00620D23">
      <w:r>
        <w:rPr>
          <w:rFonts w:asciiTheme="minorEastAsia" w:hAnsiTheme="minorEastAsia" w:hint="eastAsia"/>
          <w:b/>
          <w:bCs/>
          <w:szCs w:val="21"/>
        </w:rPr>
        <w:t>第二十六条</w:t>
      </w:r>
      <w:r>
        <w:rPr>
          <w:rFonts w:asciiTheme="minorEastAsia" w:hAnsiTheme="minorEastAsia" w:hint="eastAsia"/>
          <w:szCs w:val="21"/>
        </w:rPr>
        <w:t xml:space="preserve"> 本规定经2020年9月30日上海市抗癌协会第八届理事会第二次会议审议通过后执行，本规定解释权归上海市抗癌协会。</w:t>
      </w:r>
    </w:p>
    <w:sectPr w:rsidR="008248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00894" w14:textId="77777777" w:rsidR="00C90F44" w:rsidRDefault="00C90F44" w:rsidP="00620D23">
      <w:r>
        <w:separator/>
      </w:r>
    </w:p>
  </w:endnote>
  <w:endnote w:type="continuationSeparator" w:id="0">
    <w:p w14:paraId="73792045" w14:textId="77777777" w:rsidR="00C90F44" w:rsidRDefault="00C90F44" w:rsidP="0062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6D9DA" w14:textId="77777777" w:rsidR="00C90F44" w:rsidRDefault="00C90F44" w:rsidP="00620D23">
      <w:r>
        <w:separator/>
      </w:r>
    </w:p>
  </w:footnote>
  <w:footnote w:type="continuationSeparator" w:id="0">
    <w:p w14:paraId="1102880D" w14:textId="77777777" w:rsidR="00C90F44" w:rsidRDefault="00C90F44" w:rsidP="00620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D2AFD"/>
    <w:multiLevelType w:val="hybridMultilevel"/>
    <w:tmpl w:val="055CEB56"/>
    <w:lvl w:ilvl="0" w:tplc="0C707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89193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89D"/>
    <w:rsid w:val="000D0A00"/>
    <w:rsid w:val="00136462"/>
    <w:rsid w:val="00180074"/>
    <w:rsid w:val="001A0A4B"/>
    <w:rsid w:val="001B31FD"/>
    <w:rsid w:val="001C4DCC"/>
    <w:rsid w:val="001C5AE7"/>
    <w:rsid w:val="00233C83"/>
    <w:rsid w:val="00366BD6"/>
    <w:rsid w:val="00437D5C"/>
    <w:rsid w:val="00470C8F"/>
    <w:rsid w:val="004867B1"/>
    <w:rsid w:val="005572D6"/>
    <w:rsid w:val="005E3A30"/>
    <w:rsid w:val="00620D23"/>
    <w:rsid w:val="006B1107"/>
    <w:rsid w:val="00723BDF"/>
    <w:rsid w:val="007451F3"/>
    <w:rsid w:val="00790F7F"/>
    <w:rsid w:val="007C4C9C"/>
    <w:rsid w:val="007F34A6"/>
    <w:rsid w:val="0082489D"/>
    <w:rsid w:val="00975472"/>
    <w:rsid w:val="009C1805"/>
    <w:rsid w:val="00A77591"/>
    <w:rsid w:val="00BC2371"/>
    <w:rsid w:val="00BF525D"/>
    <w:rsid w:val="00C70AAD"/>
    <w:rsid w:val="00C90F44"/>
    <w:rsid w:val="00CE4E40"/>
    <w:rsid w:val="00DC3DD3"/>
    <w:rsid w:val="00F40F1E"/>
    <w:rsid w:val="00FE1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135C9"/>
  <w15:docId w15:val="{6EF64B30-7118-4DE8-A53D-F7E3C067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D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0D2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0D23"/>
    <w:rPr>
      <w:sz w:val="18"/>
      <w:szCs w:val="18"/>
    </w:rPr>
  </w:style>
  <w:style w:type="paragraph" w:styleId="a5">
    <w:name w:val="footer"/>
    <w:basedOn w:val="a"/>
    <w:link w:val="a6"/>
    <w:uiPriority w:val="99"/>
    <w:unhideWhenUsed/>
    <w:rsid w:val="00620D23"/>
    <w:pPr>
      <w:tabs>
        <w:tab w:val="center" w:pos="4153"/>
        <w:tab w:val="right" w:pos="8306"/>
      </w:tabs>
      <w:snapToGrid w:val="0"/>
      <w:jc w:val="left"/>
    </w:pPr>
    <w:rPr>
      <w:sz w:val="18"/>
      <w:szCs w:val="18"/>
    </w:rPr>
  </w:style>
  <w:style w:type="character" w:customStyle="1" w:styleId="a6">
    <w:name w:val="页脚 字符"/>
    <w:basedOn w:val="a0"/>
    <w:link w:val="a5"/>
    <w:uiPriority w:val="99"/>
    <w:rsid w:val="00620D23"/>
    <w:rPr>
      <w:sz w:val="18"/>
      <w:szCs w:val="18"/>
    </w:rPr>
  </w:style>
  <w:style w:type="character" w:styleId="a7">
    <w:name w:val="annotation reference"/>
    <w:basedOn w:val="a0"/>
    <w:uiPriority w:val="99"/>
    <w:semiHidden/>
    <w:unhideWhenUsed/>
    <w:rsid w:val="00FE168E"/>
    <w:rPr>
      <w:sz w:val="21"/>
      <w:szCs w:val="21"/>
    </w:rPr>
  </w:style>
  <w:style w:type="paragraph" w:styleId="a8">
    <w:name w:val="annotation text"/>
    <w:basedOn w:val="a"/>
    <w:link w:val="a9"/>
    <w:uiPriority w:val="99"/>
    <w:semiHidden/>
    <w:unhideWhenUsed/>
    <w:rsid w:val="00FE168E"/>
    <w:pPr>
      <w:jc w:val="left"/>
    </w:pPr>
  </w:style>
  <w:style w:type="character" w:customStyle="1" w:styleId="a9">
    <w:name w:val="批注文字 字符"/>
    <w:basedOn w:val="a0"/>
    <w:link w:val="a8"/>
    <w:uiPriority w:val="99"/>
    <w:semiHidden/>
    <w:rsid w:val="00FE168E"/>
  </w:style>
  <w:style w:type="paragraph" w:styleId="aa">
    <w:name w:val="annotation subject"/>
    <w:basedOn w:val="a8"/>
    <w:next w:val="a8"/>
    <w:link w:val="ab"/>
    <w:uiPriority w:val="99"/>
    <w:semiHidden/>
    <w:unhideWhenUsed/>
    <w:rsid w:val="00FE168E"/>
    <w:rPr>
      <w:b/>
      <w:bCs/>
    </w:rPr>
  </w:style>
  <w:style w:type="character" w:customStyle="1" w:styleId="ab">
    <w:name w:val="批注主题 字符"/>
    <w:basedOn w:val="a9"/>
    <w:link w:val="aa"/>
    <w:uiPriority w:val="99"/>
    <w:semiHidden/>
    <w:rsid w:val="00FE168E"/>
    <w:rPr>
      <w:b/>
      <w:bCs/>
    </w:rPr>
  </w:style>
  <w:style w:type="paragraph" w:styleId="ac">
    <w:name w:val="Balloon Text"/>
    <w:basedOn w:val="a"/>
    <w:link w:val="ad"/>
    <w:uiPriority w:val="99"/>
    <w:semiHidden/>
    <w:unhideWhenUsed/>
    <w:rsid w:val="00790F7F"/>
    <w:rPr>
      <w:sz w:val="18"/>
      <w:szCs w:val="18"/>
    </w:rPr>
  </w:style>
  <w:style w:type="character" w:customStyle="1" w:styleId="ad">
    <w:name w:val="批注框文本 字符"/>
    <w:basedOn w:val="a0"/>
    <w:link w:val="ac"/>
    <w:uiPriority w:val="99"/>
    <w:semiHidden/>
    <w:rsid w:val="00790F7F"/>
    <w:rPr>
      <w:sz w:val="18"/>
      <w:szCs w:val="18"/>
    </w:rPr>
  </w:style>
  <w:style w:type="paragraph" w:styleId="ae">
    <w:name w:val="Revision"/>
    <w:hidden/>
    <w:uiPriority w:val="99"/>
    <w:semiHidden/>
    <w:rsid w:val="00A77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648CE0-1FCE-4F75-83AE-503B48149BA5}"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zh-CN" altLang="en-US"/>
        </a:p>
      </dgm:t>
    </dgm:pt>
    <dgm:pt modelId="{D406D205-554D-42D0-ADF9-27A6873F9A53}">
      <dgm:prSet phldrT="[文本]"/>
      <dgm:spPr>
        <a:xfrm rot="5400000">
          <a:off x="-148114" y="150537"/>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发起人申请</a:t>
          </a:r>
        </a:p>
      </dgm:t>
    </dgm:pt>
    <dgm:pt modelId="{560769B9-ACAE-4937-8C64-27FBB48D30AB}" type="parTrans" cxnId="{75FB57DD-0E6E-4C63-A6CA-42B828ED5070}">
      <dgm:prSet/>
      <dgm:spPr/>
      <dgm:t>
        <a:bodyPr/>
        <a:lstStyle/>
        <a:p>
          <a:endParaRPr lang="zh-CN" altLang="en-US"/>
        </a:p>
      </dgm:t>
    </dgm:pt>
    <dgm:pt modelId="{365CF7ED-258B-4638-9580-2CD5DE2B99BC}" type="sibTrans" cxnId="{75FB57DD-0E6E-4C63-A6CA-42B828ED5070}">
      <dgm:prSet/>
      <dgm:spPr/>
      <dgm:t>
        <a:bodyPr/>
        <a:lstStyle/>
        <a:p>
          <a:endParaRPr lang="zh-CN" altLang="en-US"/>
        </a:p>
      </dgm:t>
    </dgm:pt>
    <dgm:pt modelId="{49B9E779-D4AF-4198-96DD-224D98C7C612}">
      <dgm:prSet phldrT="[文本]"/>
      <dgm:spPr>
        <a:xfrm rot="5400000">
          <a:off x="-148114" y="1019592"/>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资格审核</a:t>
          </a:r>
        </a:p>
      </dgm:t>
    </dgm:pt>
    <dgm:pt modelId="{1CFB8CFF-2199-4F92-8AC2-EBAF9C0C9E2F}" type="parTrans" cxnId="{A034BA30-C421-4814-93CC-438E6D4B297A}">
      <dgm:prSet/>
      <dgm:spPr/>
      <dgm:t>
        <a:bodyPr/>
        <a:lstStyle/>
        <a:p>
          <a:endParaRPr lang="zh-CN" altLang="en-US"/>
        </a:p>
      </dgm:t>
    </dgm:pt>
    <dgm:pt modelId="{B80563F0-F50F-4FA6-8F42-651710DB4BB8}" type="sibTrans" cxnId="{A034BA30-C421-4814-93CC-438E6D4B297A}">
      <dgm:prSet/>
      <dgm:spPr/>
      <dgm:t>
        <a:bodyPr/>
        <a:lstStyle/>
        <a:p>
          <a:endParaRPr lang="zh-CN" altLang="en-US"/>
        </a:p>
      </dgm:t>
    </dgm:pt>
    <dgm:pt modelId="{C8047687-C4CD-4281-92FB-C2621DBEC360}">
      <dgm:prSet phldrT="[文本]" custT="1"/>
      <dgm:spPr>
        <a:xfrm rot="5400000">
          <a:off x="2524045" y="-96136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协会初步审核</a:t>
          </a:r>
        </a:p>
      </dgm:t>
    </dgm:pt>
    <dgm:pt modelId="{8F40E25C-6D76-4214-A73A-C39CA5A73D10}" type="parTrans" cxnId="{74AE5AA2-BED2-42C4-8D57-2222CC884D0A}">
      <dgm:prSet/>
      <dgm:spPr/>
      <dgm:t>
        <a:bodyPr/>
        <a:lstStyle/>
        <a:p>
          <a:endParaRPr lang="zh-CN" altLang="en-US"/>
        </a:p>
      </dgm:t>
    </dgm:pt>
    <dgm:pt modelId="{47CA1818-0E16-4C24-8003-694D82EFC745}" type="sibTrans" cxnId="{74AE5AA2-BED2-42C4-8D57-2222CC884D0A}">
      <dgm:prSet/>
      <dgm:spPr/>
      <dgm:t>
        <a:bodyPr/>
        <a:lstStyle/>
        <a:p>
          <a:endParaRPr lang="zh-CN" altLang="en-US"/>
        </a:p>
      </dgm:t>
    </dgm:pt>
    <dgm:pt modelId="{D2EEE8AD-6A04-4424-99C8-238C65DFC74B}">
      <dgm:prSet phldrT="[文本]"/>
      <dgm:spPr>
        <a:xfrm rot="5400000">
          <a:off x="-148114" y="1888647"/>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理事会审议</a:t>
          </a:r>
        </a:p>
      </dgm:t>
    </dgm:pt>
    <dgm:pt modelId="{822F51D2-2F91-4B68-9EE0-A114E44907F4}" type="parTrans" cxnId="{8599A0AE-2504-4CEC-AA72-DF19CF14FFF2}">
      <dgm:prSet/>
      <dgm:spPr/>
      <dgm:t>
        <a:bodyPr/>
        <a:lstStyle/>
        <a:p>
          <a:endParaRPr lang="zh-CN" altLang="en-US"/>
        </a:p>
      </dgm:t>
    </dgm:pt>
    <dgm:pt modelId="{707C4402-6CEA-48A7-91DC-7D4CD661CA82}" type="sibTrans" cxnId="{8599A0AE-2504-4CEC-AA72-DF19CF14FFF2}">
      <dgm:prSet/>
      <dgm:spPr/>
      <dgm:t>
        <a:bodyPr/>
        <a:lstStyle/>
        <a:p>
          <a:endParaRPr lang="zh-CN" altLang="en-US"/>
        </a:p>
      </dgm:t>
    </dgm:pt>
    <dgm:pt modelId="{036B42C2-FD83-4FED-8AA3-94D66493FB22}">
      <dgm:prSet phldrT="[文本]" custT="1"/>
      <dgm:spPr>
        <a:xfrm rot="5400000">
          <a:off x="2524045" y="-9231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endPar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endParaRPr>
        </a:p>
      </dgm:t>
    </dgm:pt>
    <dgm:pt modelId="{2762D124-636B-4B5B-B9AD-13D458FC2D1E}" type="parTrans" cxnId="{BE279611-BEB8-49EC-8B34-3913BD875C28}">
      <dgm:prSet/>
      <dgm:spPr/>
      <dgm:t>
        <a:bodyPr/>
        <a:lstStyle/>
        <a:p>
          <a:endParaRPr lang="zh-CN" altLang="en-US"/>
        </a:p>
      </dgm:t>
    </dgm:pt>
    <dgm:pt modelId="{9F7B9D06-DBAA-45AD-9A56-4F4CD07413AB}" type="sibTrans" cxnId="{BE279611-BEB8-49EC-8B34-3913BD875C28}">
      <dgm:prSet/>
      <dgm:spPr/>
      <dgm:t>
        <a:bodyPr/>
        <a:lstStyle/>
        <a:p>
          <a:endParaRPr lang="zh-CN" altLang="en-US"/>
        </a:p>
      </dgm:t>
    </dgm:pt>
    <dgm:pt modelId="{82091EB0-866C-4F92-A85B-02FDF2D7D2C5}">
      <dgm:prSet phldrT="[文本]" custT="1"/>
      <dgm:spPr>
        <a:xfrm rot="5400000">
          <a:off x="2524045" y="-9231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理事会审议</a:t>
          </a:r>
        </a:p>
      </dgm:t>
    </dgm:pt>
    <dgm:pt modelId="{7101AA4D-02D5-46E1-B915-89DF2523394D}" type="parTrans" cxnId="{690B9A4F-946B-42D7-87B2-5D99B7BA0E1E}">
      <dgm:prSet/>
      <dgm:spPr/>
      <dgm:t>
        <a:bodyPr/>
        <a:lstStyle/>
        <a:p>
          <a:endParaRPr lang="zh-CN" altLang="en-US"/>
        </a:p>
      </dgm:t>
    </dgm:pt>
    <dgm:pt modelId="{35CDBD90-DECA-4980-8AEC-A7155BA6A451}" type="sibTrans" cxnId="{690B9A4F-946B-42D7-87B2-5D99B7BA0E1E}">
      <dgm:prSet/>
      <dgm:spPr/>
      <dgm:t>
        <a:bodyPr/>
        <a:lstStyle/>
        <a:p>
          <a:endParaRPr lang="zh-CN" altLang="en-US"/>
        </a:p>
      </dgm:t>
    </dgm:pt>
    <dgm:pt modelId="{5B76A0D4-9B72-4BD2-A723-729240A6FD9F}">
      <dgm:prSet/>
      <dgm:spPr>
        <a:xfrm rot="5400000">
          <a:off x="-148114" y="2757703"/>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协会备案</a:t>
          </a:r>
        </a:p>
      </dgm:t>
    </dgm:pt>
    <dgm:pt modelId="{FF3115FF-CD84-47F9-8580-755F67922727}" type="parTrans" cxnId="{3BF065A4-2C5F-45B1-8954-3025579BF558}">
      <dgm:prSet/>
      <dgm:spPr/>
      <dgm:t>
        <a:bodyPr/>
        <a:lstStyle/>
        <a:p>
          <a:endParaRPr lang="zh-CN" altLang="en-US"/>
        </a:p>
      </dgm:t>
    </dgm:pt>
    <dgm:pt modelId="{2E675809-8ADA-44A3-952A-1AB759E94A0C}" type="sibTrans" cxnId="{3BF065A4-2C5F-45B1-8954-3025579BF558}">
      <dgm:prSet/>
      <dgm:spPr/>
      <dgm:t>
        <a:bodyPr/>
        <a:lstStyle/>
        <a:p>
          <a:endParaRPr lang="zh-CN" altLang="en-US"/>
        </a:p>
      </dgm:t>
    </dgm:pt>
    <dgm:pt modelId="{C6C91735-0570-4F6C-AB90-4A83E93AA578}">
      <dgm:prSet/>
      <dgm:spPr>
        <a:xfrm rot="5400000">
          <a:off x="-148114" y="3626758"/>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成立大会</a:t>
          </a:r>
        </a:p>
      </dgm:t>
    </dgm:pt>
    <dgm:pt modelId="{2866DB5A-5659-4993-A9A9-F150F00C5D40}" type="parTrans" cxnId="{D02D485E-A046-44C8-BAF7-A84C9AFD11BC}">
      <dgm:prSet/>
      <dgm:spPr/>
      <dgm:t>
        <a:bodyPr/>
        <a:lstStyle/>
        <a:p>
          <a:endParaRPr lang="zh-CN" altLang="en-US"/>
        </a:p>
      </dgm:t>
    </dgm:pt>
    <dgm:pt modelId="{7F7ACFCF-9C50-4A01-9E1F-CF334859F402}" type="sibTrans" cxnId="{D02D485E-A046-44C8-BAF7-A84C9AFD11BC}">
      <dgm:prSet/>
      <dgm:spPr/>
      <dgm:t>
        <a:bodyPr/>
        <a:lstStyle/>
        <a:p>
          <a:endParaRPr lang="zh-CN" altLang="en-US"/>
        </a:p>
      </dgm:t>
    </dgm:pt>
    <dgm:pt modelId="{56498689-DB31-49E7-B0B7-695EA84CA932}">
      <dgm:prSet custT="1"/>
      <dgm:spPr>
        <a:xfrm rot="5400000">
          <a:off x="2524045" y="77674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制作证书及印章</a:t>
          </a:r>
        </a:p>
      </dgm:t>
    </dgm:pt>
    <dgm:pt modelId="{CCEE3D2A-34E5-4D77-8E25-9B84D8B2D5C2}" type="parTrans" cxnId="{F6829BB9-81CD-4C21-8A1B-12879ED8FECF}">
      <dgm:prSet/>
      <dgm:spPr/>
      <dgm:t>
        <a:bodyPr/>
        <a:lstStyle/>
        <a:p>
          <a:endParaRPr lang="zh-CN" altLang="en-US"/>
        </a:p>
      </dgm:t>
    </dgm:pt>
    <dgm:pt modelId="{76D674A1-ADD1-47AF-8B24-8B6FF455B4A3}" type="sibTrans" cxnId="{F6829BB9-81CD-4C21-8A1B-12879ED8FECF}">
      <dgm:prSet/>
      <dgm:spPr/>
      <dgm:t>
        <a:bodyPr/>
        <a:lstStyle/>
        <a:p>
          <a:endParaRPr lang="zh-CN" altLang="en-US"/>
        </a:p>
      </dgm:t>
    </dgm:pt>
    <dgm:pt modelId="{61EE98B2-1389-456E-969D-E99EBCEFC10A}">
      <dgm:prSet custT="1"/>
      <dgm:spPr>
        <a:xfrm rot="5400000">
          <a:off x="2524045" y="77674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下发批复</a:t>
          </a:r>
        </a:p>
      </dgm:t>
    </dgm:pt>
    <dgm:pt modelId="{AD3D6AB0-AF5A-4F69-9EC4-1A1E1AFCEE5F}" type="parTrans" cxnId="{4FA2B42C-7C3F-463E-96E8-9B7C57198866}">
      <dgm:prSet/>
      <dgm:spPr/>
      <dgm:t>
        <a:bodyPr/>
        <a:lstStyle/>
        <a:p>
          <a:endParaRPr lang="zh-CN" altLang="en-US"/>
        </a:p>
      </dgm:t>
    </dgm:pt>
    <dgm:pt modelId="{B31A1909-4CDD-4281-937C-219A08DA63D8}" type="sibTrans" cxnId="{4FA2B42C-7C3F-463E-96E8-9B7C57198866}">
      <dgm:prSet/>
      <dgm:spPr/>
      <dgm:t>
        <a:bodyPr/>
        <a:lstStyle/>
        <a:p>
          <a:endParaRPr lang="zh-CN" altLang="en-US"/>
        </a:p>
      </dgm:t>
    </dgm:pt>
    <dgm:pt modelId="{57E1F032-525F-4D70-AD97-61BC25AE376A}">
      <dgm:prSet custT="1"/>
      <dgm:spPr>
        <a:xfrm rot="5400000">
          <a:off x="2524045" y="164579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组织开展成立大会                </a:t>
          </a:r>
          <a:r>
            <a:rPr lang="en-US" altLang="zh-CN" sz="1000" b="1">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专委会下发组成人员聘书</a:t>
          </a:r>
        </a:p>
      </dgm:t>
    </dgm:pt>
    <dgm:pt modelId="{C9C028C1-0CB2-43A9-91F6-019A07F3087D}" type="parTrans" cxnId="{1BA9CC2C-8A1C-43D5-B89F-B55596A6C330}">
      <dgm:prSet/>
      <dgm:spPr/>
      <dgm:t>
        <a:bodyPr/>
        <a:lstStyle/>
        <a:p>
          <a:endParaRPr lang="zh-CN" altLang="en-US"/>
        </a:p>
      </dgm:t>
    </dgm:pt>
    <dgm:pt modelId="{E9D383FE-CB8B-469F-9478-E5025B9A1AF6}" type="sibTrans" cxnId="{1BA9CC2C-8A1C-43D5-B89F-B55596A6C330}">
      <dgm:prSet/>
      <dgm:spPr/>
      <dgm:t>
        <a:bodyPr/>
        <a:lstStyle/>
        <a:p>
          <a:endParaRPr lang="zh-CN" altLang="en-US"/>
        </a:p>
      </dgm:t>
    </dgm:pt>
    <dgm:pt modelId="{18BBB4FF-B260-4D2B-9BA4-4C94A1083647}">
      <dgm:prSet custT="1"/>
      <dgm:spPr>
        <a:xfrm rot="5400000">
          <a:off x="2524045" y="164579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建立成立工作筹备组              </a:t>
          </a:r>
          <a:r>
            <a:rPr lang="en-US" altLang="zh-CN" sz="1000" b="1">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专委会秘书或以上级别培训</a:t>
          </a:r>
        </a:p>
      </dgm:t>
    </dgm:pt>
    <dgm:pt modelId="{0204377C-3CE5-4951-8339-B66F55B0362A}" type="parTrans" cxnId="{5EF43261-6671-4AEC-A4A5-ED656314BF7E}">
      <dgm:prSet/>
      <dgm:spPr/>
      <dgm:t>
        <a:bodyPr/>
        <a:lstStyle/>
        <a:p>
          <a:endParaRPr lang="zh-CN" altLang="en-US"/>
        </a:p>
      </dgm:t>
    </dgm:pt>
    <dgm:pt modelId="{C4040C5A-8D0D-4F73-9A96-8BC7379095DA}" type="sibTrans" cxnId="{5EF43261-6671-4AEC-A4A5-ED656314BF7E}">
      <dgm:prSet/>
      <dgm:spPr/>
      <dgm:t>
        <a:bodyPr/>
        <a:lstStyle/>
        <a:p>
          <a:endParaRPr lang="zh-CN" altLang="en-US"/>
        </a:p>
      </dgm:t>
    </dgm:pt>
    <dgm:pt modelId="{69A38D85-B236-4875-816D-AFBBB8D1774E}">
      <dgm:prSet phldrT="[文本]" custT="1"/>
      <dgm:spPr>
        <a:xfrm rot="5400000">
          <a:off x="2524045" y="-1830423"/>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3-5</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名正高级专业职称会员发起，召开专委会成立工作筹备会</a:t>
          </a:r>
        </a:p>
      </dgm:t>
    </dgm:pt>
    <dgm:pt modelId="{6A49615D-9F77-4B1C-A310-528EDAEC77DF}" type="sibTrans" cxnId="{45A18D8B-138B-4FF2-A6C8-AC460CE7D38F}">
      <dgm:prSet/>
      <dgm:spPr/>
      <dgm:t>
        <a:bodyPr/>
        <a:lstStyle/>
        <a:p>
          <a:endParaRPr lang="zh-CN" altLang="en-US"/>
        </a:p>
      </dgm:t>
    </dgm:pt>
    <dgm:pt modelId="{AA7AEE5D-5228-4750-9985-3ED8259C4C52}" type="parTrans" cxnId="{45A18D8B-138B-4FF2-A6C8-AC460CE7D38F}">
      <dgm:prSet/>
      <dgm:spPr/>
      <dgm:t>
        <a:bodyPr/>
        <a:lstStyle/>
        <a:p>
          <a:endParaRPr lang="zh-CN" altLang="en-US"/>
        </a:p>
      </dgm:t>
    </dgm:pt>
    <dgm:pt modelId="{DCBDE9A8-AF9C-49B6-B9B4-B3FCA8B7B122}">
      <dgm:prSet phldrT="[文本]" custT="1"/>
      <dgm:spPr>
        <a:xfrm rot="5400000">
          <a:off x="2524045" y="-1830423"/>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提交申请材料：</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1.《</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专委会设立登记申请表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2.《</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申请报告</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专委会负责人备案表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4.《</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专委会组成名单</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5.《</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专委会工作条例</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6.《</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委员候选登记表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7.《</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会员统计表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p>
      </dgm:t>
    </dgm:pt>
    <dgm:pt modelId="{3FAA899D-99D3-47DA-A04E-6AF6785E4931}" type="sibTrans" cxnId="{D24599A7-C47D-4D90-B9F8-7B101D0CB077}">
      <dgm:prSet/>
      <dgm:spPr/>
      <dgm:t>
        <a:bodyPr/>
        <a:lstStyle/>
        <a:p>
          <a:endParaRPr lang="zh-CN" altLang="en-US"/>
        </a:p>
      </dgm:t>
    </dgm:pt>
    <dgm:pt modelId="{03C4925A-7E3F-4A8C-8568-391C77828B98}" type="parTrans" cxnId="{D24599A7-C47D-4D90-B9F8-7B101D0CB077}">
      <dgm:prSet/>
      <dgm:spPr/>
      <dgm:t>
        <a:bodyPr/>
        <a:lstStyle/>
        <a:p>
          <a:endParaRPr lang="zh-CN" altLang="en-US"/>
        </a:p>
      </dgm:t>
    </dgm:pt>
    <dgm:pt modelId="{2F29F6F2-EFD4-4865-9E17-23AC27D7D58C}">
      <dgm:prSet phldrT="[文本]" custT="1"/>
      <dgm:spPr>
        <a:xfrm rot="5400000">
          <a:off x="2524045" y="-96136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邮件函询（相关专业理事、副理事长）</a:t>
          </a:r>
        </a:p>
      </dgm:t>
    </dgm:pt>
    <dgm:pt modelId="{08A8E043-34EE-41AB-BC2D-04415B8658C4}" type="parTrans" cxnId="{5E5636A6-B24C-496C-A77A-48AB510841D7}">
      <dgm:prSet/>
      <dgm:spPr/>
      <dgm:t>
        <a:bodyPr/>
        <a:lstStyle/>
        <a:p>
          <a:endParaRPr lang="zh-CN" altLang="en-US"/>
        </a:p>
      </dgm:t>
    </dgm:pt>
    <dgm:pt modelId="{1D428967-8E48-4F77-B56D-4687269C0506}" type="sibTrans" cxnId="{5E5636A6-B24C-496C-A77A-48AB510841D7}">
      <dgm:prSet/>
      <dgm:spPr/>
      <dgm:t>
        <a:bodyPr/>
        <a:lstStyle/>
        <a:p>
          <a:endParaRPr lang="zh-CN" altLang="en-US"/>
        </a:p>
      </dgm:t>
    </dgm:pt>
    <dgm:pt modelId="{1FF97160-5A19-429F-98BA-0D1948809479}" type="pres">
      <dgm:prSet presAssocID="{70648CE0-1FCE-4F75-83AE-503B48149BA5}" presName="linearFlow" presStyleCnt="0">
        <dgm:presLayoutVars>
          <dgm:dir/>
          <dgm:animLvl val="lvl"/>
          <dgm:resizeHandles val="exact"/>
        </dgm:presLayoutVars>
      </dgm:prSet>
      <dgm:spPr/>
    </dgm:pt>
    <dgm:pt modelId="{5EBA407B-B609-4106-B48A-DE9626485AE8}" type="pres">
      <dgm:prSet presAssocID="{D406D205-554D-42D0-ADF9-27A6873F9A53}" presName="composite" presStyleCnt="0"/>
      <dgm:spPr/>
    </dgm:pt>
    <dgm:pt modelId="{246C25E7-8FFD-43DB-BC08-958815570ACC}" type="pres">
      <dgm:prSet presAssocID="{D406D205-554D-42D0-ADF9-27A6873F9A53}" presName="parentText" presStyleLbl="alignNode1" presStyleIdx="0" presStyleCnt="5">
        <dgm:presLayoutVars>
          <dgm:chMax val="1"/>
          <dgm:bulletEnabled val="1"/>
        </dgm:presLayoutVars>
      </dgm:prSet>
      <dgm:spPr>
        <a:prstGeom prst="chevron">
          <a:avLst/>
        </a:prstGeom>
      </dgm:spPr>
    </dgm:pt>
    <dgm:pt modelId="{4CCA5775-B840-43B6-8F0D-2FD8F1AF7E1D}" type="pres">
      <dgm:prSet presAssocID="{D406D205-554D-42D0-ADF9-27A6873F9A53}" presName="descendantText" presStyleLbl="alignAcc1" presStyleIdx="0" presStyleCnt="5" custScaleY="100000">
        <dgm:presLayoutVars>
          <dgm:bulletEnabled val="1"/>
        </dgm:presLayoutVars>
      </dgm:prSet>
      <dgm:spPr>
        <a:prstGeom prst="round2SameRect">
          <a:avLst/>
        </a:prstGeom>
      </dgm:spPr>
    </dgm:pt>
    <dgm:pt modelId="{006FC892-3BE5-40D9-BDFE-C4DE91B9DCE4}" type="pres">
      <dgm:prSet presAssocID="{365CF7ED-258B-4638-9580-2CD5DE2B99BC}" presName="sp" presStyleCnt="0"/>
      <dgm:spPr/>
    </dgm:pt>
    <dgm:pt modelId="{2580BC35-2972-447F-8A52-865EDC8AB538}" type="pres">
      <dgm:prSet presAssocID="{49B9E779-D4AF-4198-96DD-224D98C7C612}" presName="composite" presStyleCnt="0"/>
      <dgm:spPr/>
    </dgm:pt>
    <dgm:pt modelId="{2612761B-7924-4B33-8276-FAE118003311}" type="pres">
      <dgm:prSet presAssocID="{49B9E779-D4AF-4198-96DD-224D98C7C612}" presName="parentText" presStyleLbl="alignNode1" presStyleIdx="1" presStyleCnt="5">
        <dgm:presLayoutVars>
          <dgm:chMax val="1"/>
          <dgm:bulletEnabled val="1"/>
        </dgm:presLayoutVars>
      </dgm:prSet>
      <dgm:spPr>
        <a:prstGeom prst="chevron">
          <a:avLst/>
        </a:prstGeom>
      </dgm:spPr>
    </dgm:pt>
    <dgm:pt modelId="{90D17A3B-9B39-4DD8-A967-06CE5A8B160A}" type="pres">
      <dgm:prSet presAssocID="{49B9E779-D4AF-4198-96DD-224D98C7C612}" presName="descendantText" presStyleLbl="alignAcc1" presStyleIdx="1" presStyleCnt="5" custLinFactNeighborX="0" custLinFactNeighborY="0">
        <dgm:presLayoutVars>
          <dgm:bulletEnabled val="1"/>
        </dgm:presLayoutVars>
      </dgm:prSet>
      <dgm:spPr>
        <a:prstGeom prst="round2SameRect">
          <a:avLst/>
        </a:prstGeom>
      </dgm:spPr>
    </dgm:pt>
    <dgm:pt modelId="{1A5824C8-3557-4BE1-A741-269D7E6977CE}" type="pres">
      <dgm:prSet presAssocID="{B80563F0-F50F-4FA6-8F42-651710DB4BB8}" presName="sp" presStyleCnt="0"/>
      <dgm:spPr/>
    </dgm:pt>
    <dgm:pt modelId="{5E0E1537-700A-48AD-BAFC-62E0DE7CE357}" type="pres">
      <dgm:prSet presAssocID="{D2EEE8AD-6A04-4424-99C8-238C65DFC74B}" presName="composite" presStyleCnt="0"/>
      <dgm:spPr/>
    </dgm:pt>
    <dgm:pt modelId="{28F4BFA8-1127-4C1C-B96D-151C19FB2CE5}" type="pres">
      <dgm:prSet presAssocID="{D2EEE8AD-6A04-4424-99C8-238C65DFC74B}" presName="parentText" presStyleLbl="alignNode1" presStyleIdx="2" presStyleCnt="5">
        <dgm:presLayoutVars>
          <dgm:chMax val="1"/>
          <dgm:bulletEnabled val="1"/>
        </dgm:presLayoutVars>
      </dgm:prSet>
      <dgm:spPr>
        <a:prstGeom prst="chevron">
          <a:avLst/>
        </a:prstGeom>
      </dgm:spPr>
    </dgm:pt>
    <dgm:pt modelId="{8CF04CB6-E0D2-4507-B5D4-F4B8A4B89A27}" type="pres">
      <dgm:prSet presAssocID="{D2EEE8AD-6A04-4424-99C8-238C65DFC74B}" presName="descendantText" presStyleLbl="alignAcc1" presStyleIdx="2" presStyleCnt="5">
        <dgm:presLayoutVars>
          <dgm:bulletEnabled val="1"/>
        </dgm:presLayoutVars>
      </dgm:prSet>
      <dgm:spPr>
        <a:prstGeom prst="round2SameRect">
          <a:avLst/>
        </a:prstGeom>
      </dgm:spPr>
    </dgm:pt>
    <dgm:pt modelId="{87DEC315-5E43-41DF-B113-A85318607996}" type="pres">
      <dgm:prSet presAssocID="{707C4402-6CEA-48A7-91DC-7D4CD661CA82}" presName="sp" presStyleCnt="0"/>
      <dgm:spPr/>
    </dgm:pt>
    <dgm:pt modelId="{74129958-7B8D-4679-A024-083D8C4D355F}" type="pres">
      <dgm:prSet presAssocID="{5B76A0D4-9B72-4BD2-A723-729240A6FD9F}" presName="composite" presStyleCnt="0"/>
      <dgm:spPr/>
    </dgm:pt>
    <dgm:pt modelId="{64459549-816C-429C-9F28-B06490E2D92F}" type="pres">
      <dgm:prSet presAssocID="{5B76A0D4-9B72-4BD2-A723-729240A6FD9F}" presName="parentText" presStyleLbl="alignNode1" presStyleIdx="3" presStyleCnt="5">
        <dgm:presLayoutVars>
          <dgm:chMax val="1"/>
          <dgm:bulletEnabled val="1"/>
        </dgm:presLayoutVars>
      </dgm:prSet>
      <dgm:spPr>
        <a:prstGeom prst="chevron">
          <a:avLst/>
        </a:prstGeom>
      </dgm:spPr>
    </dgm:pt>
    <dgm:pt modelId="{240542E3-6DBE-44A7-8BB7-0050C7113E62}" type="pres">
      <dgm:prSet presAssocID="{5B76A0D4-9B72-4BD2-A723-729240A6FD9F}" presName="descendantText" presStyleLbl="alignAcc1" presStyleIdx="3" presStyleCnt="5">
        <dgm:presLayoutVars>
          <dgm:bulletEnabled val="1"/>
        </dgm:presLayoutVars>
      </dgm:prSet>
      <dgm:spPr>
        <a:prstGeom prst="round2SameRect">
          <a:avLst/>
        </a:prstGeom>
      </dgm:spPr>
    </dgm:pt>
    <dgm:pt modelId="{D845C8AE-64B9-4E1F-B4B1-0DF0EB39F844}" type="pres">
      <dgm:prSet presAssocID="{2E675809-8ADA-44A3-952A-1AB759E94A0C}" presName="sp" presStyleCnt="0"/>
      <dgm:spPr/>
    </dgm:pt>
    <dgm:pt modelId="{97841DEE-5E3C-4060-AFE6-52093A9BE3C7}" type="pres">
      <dgm:prSet presAssocID="{C6C91735-0570-4F6C-AB90-4A83E93AA578}" presName="composite" presStyleCnt="0"/>
      <dgm:spPr/>
    </dgm:pt>
    <dgm:pt modelId="{B00BE394-31E1-485D-A1FF-72F2A71B1EF3}" type="pres">
      <dgm:prSet presAssocID="{C6C91735-0570-4F6C-AB90-4A83E93AA578}" presName="parentText" presStyleLbl="alignNode1" presStyleIdx="4" presStyleCnt="5">
        <dgm:presLayoutVars>
          <dgm:chMax val="1"/>
          <dgm:bulletEnabled val="1"/>
        </dgm:presLayoutVars>
      </dgm:prSet>
      <dgm:spPr>
        <a:prstGeom prst="chevron">
          <a:avLst/>
        </a:prstGeom>
      </dgm:spPr>
    </dgm:pt>
    <dgm:pt modelId="{9C1BE8FC-D771-437B-8393-F3840CDBACCE}" type="pres">
      <dgm:prSet presAssocID="{C6C91735-0570-4F6C-AB90-4A83E93AA578}" presName="descendantText" presStyleLbl="alignAcc1" presStyleIdx="4" presStyleCnt="5">
        <dgm:presLayoutVars>
          <dgm:bulletEnabled val="1"/>
        </dgm:presLayoutVars>
      </dgm:prSet>
      <dgm:spPr>
        <a:prstGeom prst="round2SameRect">
          <a:avLst/>
        </a:prstGeom>
      </dgm:spPr>
    </dgm:pt>
  </dgm:ptLst>
  <dgm:cxnLst>
    <dgm:cxn modelId="{14F4AA01-A418-4F81-8895-BA3CEC3C0575}" type="presOf" srcId="{036B42C2-FD83-4FED-8AA3-94D66493FB22}" destId="{8CF04CB6-E0D2-4507-B5D4-F4B8A4B89A27}" srcOrd="0" destOrd="0" presId="urn:microsoft.com/office/officeart/2005/8/layout/chevron2"/>
    <dgm:cxn modelId="{AF1E2304-B16A-4E5F-ADC9-B8DF594A53B7}" type="presOf" srcId="{2F29F6F2-EFD4-4865-9E17-23AC27D7D58C}" destId="{90D17A3B-9B39-4DD8-A967-06CE5A8B160A}" srcOrd="0" destOrd="1" presId="urn:microsoft.com/office/officeart/2005/8/layout/chevron2"/>
    <dgm:cxn modelId="{BE279611-BEB8-49EC-8B34-3913BD875C28}" srcId="{D2EEE8AD-6A04-4424-99C8-238C65DFC74B}" destId="{036B42C2-FD83-4FED-8AA3-94D66493FB22}" srcOrd="0" destOrd="0" parTransId="{2762D124-636B-4B5B-B9AD-13D458FC2D1E}" sibTransId="{9F7B9D06-DBAA-45AD-9A56-4F4CD07413AB}"/>
    <dgm:cxn modelId="{4FA2B42C-7C3F-463E-96E8-9B7C57198866}" srcId="{5B76A0D4-9B72-4BD2-A723-729240A6FD9F}" destId="{61EE98B2-1389-456E-969D-E99EBCEFC10A}" srcOrd="1" destOrd="0" parTransId="{AD3D6AB0-AF5A-4F69-9EC4-1A1E1AFCEE5F}" sibTransId="{B31A1909-4CDD-4281-937C-219A08DA63D8}"/>
    <dgm:cxn modelId="{1BA9CC2C-8A1C-43D5-B89F-B55596A6C330}" srcId="{C6C91735-0570-4F6C-AB90-4A83E93AA578}" destId="{57E1F032-525F-4D70-AD97-61BC25AE376A}" srcOrd="1" destOrd="0" parTransId="{C9C028C1-0CB2-43A9-91F6-019A07F3087D}" sibTransId="{E9D383FE-CB8B-469F-9478-E5025B9A1AF6}"/>
    <dgm:cxn modelId="{A034BA30-C421-4814-93CC-438E6D4B297A}" srcId="{70648CE0-1FCE-4F75-83AE-503B48149BA5}" destId="{49B9E779-D4AF-4198-96DD-224D98C7C612}" srcOrd="1" destOrd="0" parTransId="{1CFB8CFF-2199-4F92-8AC2-EBAF9C0C9E2F}" sibTransId="{B80563F0-F50F-4FA6-8F42-651710DB4BB8}"/>
    <dgm:cxn modelId="{D81D5F31-DBA3-47BD-9044-F643CA366155}" type="presOf" srcId="{5B76A0D4-9B72-4BD2-A723-729240A6FD9F}" destId="{64459549-816C-429C-9F28-B06490E2D92F}" srcOrd="0" destOrd="0" presId="urn:microsoft.com/office/officeart/2005/8/layout/chevron2"/>
    <dgm:cxn modelId="{9ACAA038-E4EE-40A4-ABC5-A61F26BF4CF9}" type="presOf" srcId="{69A38D85-B236-4875-816D-AFBBB8D1774E}" destId="{4CCA5775-B840-43B6-8F0D-2FD8F1AF7E1D}" srcOrd="0" destOrd="0" presId="urn:microsoft.com/office/officeart/2005/8/layout/chevron2"/>
    <dgm:cxn modelId="{D02D485E-A046-44C8-BAF7-A84C9AFD11BC}" srcId="{70648CE0-1FCE-4F75-83AE-503B48149BA5}" destId="{C6C91735-0570-4F6C-AB90-4A83E93AA578}" srcOrd="4" destOrd="0" parTransId="{2866DB5A-5659-4993-A9A9-F150F00C5D40}" sibTransId="{7F7ACFCF-9C50-4A01-9E1F-CF334859F402}"/>
    <dgm:cxn modelId="{5EF43261-6671-4AEC-A4A5-ED656314BF7E}" srcId="{C6C91735-0570-4F6C-AB90-4A83E93AA578}" destId="{18BBB4FF-B260-4D2B-9BA4-4C94A1083647}" srcOrd="0" destOrd="0" parTransId="{0204377C-3CE5-4951-8339-B66F55B0362A}" sibTransId="{C4040C5A-8D0D-4F73-9A96-8BC7379095DA}"/>
    <dgm:cxn modelId="{17B4A866-5904-4E41-8885-E1B2E29A57EB}" type="presOf" srcId="{DCBDE9A8-AF9C-49B6-B9B4-B3FCA8B7B122}" destId="{4CCA5775-B840-43B6-8F0D-2FD8F1AF7E1D}" srcOrd="0" destOrd="1" presId="urn:microsoft.com/office/officeart/2005/8/layout/chevron2"/>
    <dgm:cxn modelId="{9CB30A6A-AC16-4844-987A-0E100448CE86}" type="presOf" srcId="{82091EB0-866C-4F92-A85B-02FDF2D7D2C5}" destId="{8CF04CB6-E0D2-4507-B5D4-F4B8A4B89A27}" srcOrd="0" destOrd="1" presId="urn:microsoft.com/office/officeart/2005/8/layout/chevron2"/>
    <dgm:cxn modelId="{690B9A4F-946B-42D7-87B2-5D99B7BA0E1E}" srcId="{D2EEE8AD-6A04-4424-99C8-238C65DFC74B}" destId="{82091EB0-866C-4F92-A85B-02FDF2D7D2C5}" srcOrd="1" destOrd="0" parTransId="{7101AA4D-02D5-46E1-B915-89DF2523394D}" sibTransId="{35CDBD90-DECA-4980-8AEC-A7155BA6A451}"/>
    <dgm:cxn modelId="{74C61B78-2002-468C-895D-AB918FF0ADF0}" type="presOf" srcId="{C6C91735-0570-4F6C-AB90-4A83E93AA578}" destId="{B00BE394-31E1-485D-A1FF-72F2A71B1EF3}" srcOrd="0" destOrd="0" presId="urn:microsoft.com/office/officeart/2005/8/layout/chevron2"/>
    <dgm:cxn modelId="{889C0A5A-C78F-49FB-AA90-3A3F64475493}" type="presOf" srcId="{49B9E779-D4AF-4198-96DD-224D98C7C612}" destId="{2612761B-7924-4B33-8276-FAE118003311}" srcOrd="0" destOrd="0" presId="urn:microsoft.com/office/officeart/2005/8/layout/chevron2"/>
    <dgm:cxn modelId="{072CE784-F5F3-4FA8-B5D8-6B68F8F816C0}" type="presOf" srcId="{18BBB4FF-B260-4D2B-9BA4-4C94A1083647}" destId="{9C1BE8FC-D771-437B-8393-F3840CDBACCE}" srcOrd="0" destOrd="0" presId="urn:microsoft.com/office/officeart/2005/8/layout/chevron2"/>
    <dgm:cxn modelId="{45A18D8B-138B-4FF2-A6C8-AC460CE7D38F}" srcId="{D406D205-554D-42D0-ADF9-27A6873F9A53}" destId="{69A38D85-B236-4875-816D-AFBBB8D1774E}" srcOrd="0" destOrd="0" parTransId="{AA7AEE5D-5228-4750-9985-3ED8259C4C52}" sibTransId="{6A49615D-9F77-4B1C-A310-528EDAEC77DF}"/>
    <dgm:cxn modelId="{F9102D9A-B61A-4A1B-8947-185BEC2A91DA}" type="presOf" srcId="{56498689-DB31-49E7-B0B7-695EA84CA932}" destId="{240542E3-6DBE-44A7-8BB7-0050C7113E62}" srcOrd="0" destOrd="0" presId="urn:microsoft.com/office/officeart/2005/8/layout/chevron2"/>
    <dgm:cxn modelId="{0D63389B-F982-46D6-84DB-AFD7229F1E30}" type="presOf" srcId="{D2EEE8AD-6A04-4424-99C8-238C65DFC74B}" destId="{28F4BFA8-1127-4C1C-B96D-151C19FB2CE5}" srcOrd="0" destOrd="0" presId="urn:microsoft.com/office/officeart/2005/8/layout/chevron2"/>
    <dgm:cxn modelId="{74AE5AA2-BED2-42C4-8D57-2222CC884D0A}" srcId="{49B9E779-D4AF-4198-96DD-224D98C7C612}" destId="{C8047687-C4CD-4281-92FB-C2621DBEC360}" srcOrd="0" destOrd="0" parTransId="{8F40E25C-6D76-4214-A73A-C39CA5A73D10}" sibTransId="{47CA1818-0E16-4C24-8003-694D82EFC745}"/>
    <dgm:cxn modelId="{3BF065A4-2C5F-45B1-8954-3025579BF558}" srcId="{70648CE0-1FCE-4F75-83AE-503B48149BA5}" destId="{5B76A0D4-9B72-4BD2-A723-729240A6FD9F}" srcOrd="3" destOrd="0" parTransId="{FF3115FF-CD84-47F9-8580-755F67922727}" sibTransId="{2E675809-8ADA-44A3-952A-1AB759E94A0C}"/>
    <dgm:cxn modelId="{5E5636A6-B24C-496C-A77A-48AB510841D7}" srcId="{49B9E779-D4AF-4198-96DD-224D98C7C612}" destId="{2F29F6F2-EFD4-4865-9E17-23AC27D7D58C}" srcOrd="1" destOrd="0" parTransId="{08A8E043-34EE-41AB-BC2D-04415B8658C4}" sibTransId="{1D428967-8E48-4F77-B56D-4687269C0506}"/>
    <dgm:cxn modelId="{D24599A7-C47D-4D90-B9F8-7B101D0CB077}" srcId="{D406D205-554D-42D0-ADF9-27A6873F9A53}" destId="{DCBDE9A8-AF9C-49B6-B9B4-B3FCA8B7B122}" srcOrd="1" destOrd="0" parTransId="{03C4925A-7E3F-4A8C-8568-391C77828B98}" sibTransId="{3FAA899D-99D3-47DA-A04E-6AF6785E4931}"/>
    <dgm:cxn modelId="{0126BBA8-E4B0-4D67-8E5E-81EF3F9FA292}" type="presOf" srcId="{70648CE0-1FCE-4F75-83AE-503B48149BA5}" destId="{1FF97160-5A19-429F-98BA-0D1948809479}" srcOrd="0" destOrd="0" presId="urn:microsoft.com/office/officeart/2005/8/layout/chevron2"/>
    <dgm:cxn modelId="{6D8BEDAC-0973-4914-AB4F-F1DB057D861B}" type="presOf" srcId="{D406D205-554D-42D0-ADF9-27A6873F9A53}" destId="{246C25E7-8FFD-43DB-BC08-958815570ACC}" srcOrd="0" destOrd="0" presId="urn:microsoft.com/office/officeart/2005/8/layout/chevron2"/>
    <dgm:cxn modelId="{8599A0AE-2504-4CEC-AA72-DF19CF14FFF2}" srcId="{70648CE0-1FCE-4F75-83AE-503B48149BA5}" destId="{D2EEE8AD-6A04-4424-99C8-238C65DFC74B}" srcOrd="2" destOrd="0" parTransId="{822F51D2-2F91-4B68-9EE0-A114E44907F4}" sibTransId="{707C4402-6CEA-48A7-91DC-7D4CD661CA82}"/>
    <dgm:cxn modelId="{F6829BB9-81CD-4C21-8A1B-12879ED8FECF}" srcId="{5B76A0D4-9B72-4BD2-A723-729240A6FD9F}" destId="{56498689-DB31-49E7-B0B7-695EA84CA932}" srcOrd="0" destOrd="0" parTransId="{CCEE3D2A-34E5-4D77-8E25-9B84D8B2D5C2}" sibTransId="{76D674A1-ADD1-47AF-8B24-8B6FF455B4A3}"/>
    <dgm:cxn modelId="{9410FAC3-0B71-4AAC-B203-D8008DB14D40}" type="presOf" srcId="{C8047687-C4CD-4281-92FB-C2621DBEC360}" destId="{90D17A3B-9B39-4DD8-A967-06CE5A8B160A}" srcOrd="0" destOrd="0" presId="urn:microsoft.com/office/officeart/2005/8/layout/chevron2"/>
    <dgm:cxn modelId="{2E60AEC8-F383-41A6-BA33-1AF70BFA8E36}" type="presOf" srcId="{61EE98B2-1389-456E-969D-E99EBCEFC10A}" destId="{240542E3-6DBE-44A7-8BB7-0050C7113E62}" srcOrd="0" destOrd="1" presId="urn:microsoft.com/office/officeart/2005/8/layout/chevron2"/>
    <dgm:cxn modelId="{75FB57DD-0E6E-4C63-A6CA-42B828ED5070}" srcId="{70648CE0-1FCE-4F75-83AE-503B48149BA5}" destId="{D406D205-554D-42D0-ADF9-27A6873F9A53}" srcOrd="0" destOrd="0" parTransId="{560769B9-ACAE-4937-8C64-27FBB48D30AB}" sibTransId="{365CF7ED-258B-4638-9580-2CD5DE2B99BC}"/>
    <dgm:cxn modelId="{920949E2-F8AF-486B-BB55-391BAD809732}" type="presOf" srcId="{57E1F032-525F-4D70-AD97-61BC25AE376A}" destId="{9C1BE8FC-D771-437B-8393-F3840CDBACCE}" srcOrd="0" destOrd="1" presId="urn:microsoft.com/office/officeart/2005/8/layout/chevron2"/>
    <dgm:cxn modelId="{0E97BC57-35FC-4C69-B559-A45D936A8683}" type="presParOf" srcId="{1FF97160-5A19-429F-98BA-0D1948809479}" destId="{5EBA407B-B609-4106-B48A-DE9626485AE8}" srcOrd="0" destOrd="0" presId="urn:microsoft.com/office/officeart/2005/8/layout/chevron2"/>
    <dgm:cxn modelId="{4FD85AAC-5D30-4A2B-B522-D83526CACD17}" type="presParOf" srcId="{5EBA407B-B609-4106-B48A-DE9626485AE8}" destId="{246C25E7-8FFD-43DB-BC08-958815570ACC}" srcOrd="0" destOrd="0" presId="urn:microsoft.com/office/officeart/2005/8/layout/chevron2"/>
    <dgm:cxn modelId="{1A6BC66A-0349-4F92-BCAE-CB290DB4BC4A}" type="presParOf" srcId="{5EBA407B-B609-4106-B48A-DE9626485AE8}" destId="{4CCA5775-B840-43B6-8F0D-2FD8F1AF7E1D}" srcOrd="1" destOrd="0" presId="urn:microsoft.com/office/officeart/2005/8/layout/chevron2"/>
    <dgm:cxn modelId="{0B7A394E-06B7-48DE-A1E2-3F16A5D9F81B}" type="presParOf" srcId="{1FF97160-5A19-429F-98BA-0D1948809479}" destId="{006FC892-3BE5-40D9-BDFE-C4DE91B9DCE4}" srcOrd="1" destOrd="0" presId="urn:microsoft.com/office/officeart/2005/8/layout/chevron2"/>
    <dgm:cxn modelId="{86427417-C246-41AA-9FCF-2CA49E2488C2}" type="presParOf" srcId="{1FF97160-5A19-429F-98BA-0D1948809479}" destId="{2580BC35-2972-447F-8A52-865EDC8AB538}" srcOrd="2" destOrd="0" presId="urn:microsoft.com/office/officeart/2005/8/layout/chevron2"/>
    <dgm:cxn modelId="{47BF5828-5A07-4501-9204-1F93574D2B3D}" type="presParOf" srcId="{2580BC35-2972-447F-8A52-865EDC8AB538}" destId="{2612761B-7924-4B33-8276-FAE118003311}" srcOrd="0" destOrd="0" presId="urn:microsoft.com/office/officeart/2005/8/layout/chevron2"/>
    <dgm:cxn modelId="{857BA59E-B4DF-487E-B4CE-7636088414FC}" type="presParOf" srcId="{2580BC35-2972-447F-8A52-865EDC8AB538}" destId="{90D17A3B-9B39-4DD8-A967-06CE5A8B160A}" srcOrd="1" destOrd="0" presId="urn:microsoft.com/office/officeart/2005/8/layout/chevron2"/>
    <dgm:cxn modelId="{9816AEBE-E777-4876-83E1-3B290996FC17}" type="presParOf" srcId="{1FF97160-5A19-429F-98BA-0D1948809479}" destId="{1A5824C8-3557-4BE1-A741-269D7E6977CE}" srcOrd="3" destOrd="0" presId="urn:microsoft.com/office/officeart/2005/8/layout/chevron2"/>
    <dgm:cxn modelId="{BB81A85D-F671-4166-B235-83226F87BB19}" type="presParOf" srcId="{1FF97160-5A19-429F-98BA-0D1948809479}" destId="{5E0E1537-700A-48AD-BAFC-62E0DE7CE357}" srcOrd="4" destOrd="0" presId="urn:microsoft.com/office/officeart/2005/8/layout/chevron2"/>
    <dgm:cxn modelId="{785DD80D-F0F7-4CDA-BE18-45FB4BE53D5F}" type="presParOf" srcId="{5E0E1537-700A-48AD-BAFC-62E0DE7CE357}" destId="{28F4BFA8-1127-4C1C-B96D-151C19FB2CE5}" srcOrd="0" destOrd="0" presId="urn:microsoft.com/office/officeart/2005/8/layout/chevron2"/>
    <dgm:cxn modelId="{810F4D6D-A428-4703-9457-987B520D0045}" type="presParOf" srcId="{5E0E1537-700A-48AD-BAFC-62E0DE7CE357}" destId="{8CF04CB6-E0D2-4507-B5D4-F4B8A4B89A27}" srcOrd="1" destOrd="0" presId="urn:microsoft.com/office/officeart/2005/8/layout/chevron2"/>
    <dgm:cxn modelId="{69A752D9-A86F-4243-8807-19BEA36D7F8F}" type="presParOf" srcId="{1FF97160-5A19-429F-98BA-0D1948809479}" destId="{87DEC315-5E43-41DF-B113-A85318607996}" srcOrd="5" destOrd="0" presId="urn:microsoft.com/office/officeart/2005/8/layout/chevron2"/>
    <dgm:cxn modelId="{C29C8440-7799-4DB4-8883-9CF69036E90C}" type="presParOf" srcId="{1FF97160-5A19-429F-98BA-0D1948809479}" destId="{74129958-7B8D-4679-A024-083D8C4D355F}" srcOrd="6" destOrd="0" presId="urn:microsoft.com/office/officeart/2005/8/layout/chevron2"/>
    <dgm:cxn modelId="{BC4453B6-70F4-46EF-A7FC-74C6C0647CA8}" type="presParOf" srcId="{74129958-7B8D-4679-A024-083D8C4D355F}" destId="{64459549-816C-429C-9F28-B06490E2D92F}" srcOrd="0" destOrd="0" presId="urn:microsoft.com/office/officeart/2005/8/layout/chevron2"/>
    <dgm:cxn modelId="{9C885DF1-1883-44F7-BA23-8C494D281C9D}" type="presParOf" srcId="{74129958-7B8D-4679-A024-083D8C4D355F}" destId="{240542E3-6DBE-44A7-8BB7-0050C7113E62}" srcOrd="1" destOrd="0" presId="urn:microsoft.com/office/officeart/2005/8/layout/chevron2"/>
    <dgm:cxn modelId="{5B762EAD-C624-4A8C-B43B-907362F856A4}" type="presParOf" srcId="{1FF97160-5A19-429F-98BA-0D1948809479}" destId="{D845C8AE-64B9-4E1F-B4B1-0DF0EB39F844}" srcOrd="7" destOrd="0" presId="urn:microsoft.com/office/officeart/2005/8/layout/chevron2"/>
    <dgm:cxn modelId="{FAF40B8C-B354-48B1-BE05-03D11D7DD11C}" type="presParOf" srcId="{1FF97160-5A19-429F-98BA-0D1948809479}" destId="{97841DEE-5E3C-4060-AFE6-52093A9BE3C7}" srcOrd="8" destOrd="0" presId="urn:microsoft.com/office/officeart/2005/8/layout/chevron2"/>
    <dgm:cxn modelId="{C73A53F3-B091-45A9-AD5B-EEF12CDAD6A2}" type="presParOf" srcId="{97841DEE-5E3C-4060-AFE6-52093A9BE3C7}" destId="{B00BE394-31E1-485D-A1FF-72F2A71B1EF3}" srcOrd="0" destOrd="0" presId="urn:microsoft.com/office/officeart/2005/8/layout/chevron2"/>
    <dgm:cxn modelId="{EF79435A-85B6-4067-8990-B49E9D2C6B50}" type="presParOf" srcId="{97841DEE-5E3C-4060-AFE6-52093A9BE3C7}" destId="{9C1BE8FC-D771-437B-8393-F3840CDBACCE}"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6C25E7-8FFD-43DB-BC08-958815570ACC}">
      <dsp:nvSpPr>
        <dsp:cNvPr id="0" name=""/>
        <dsp:cNvSpPr/>
      </dsp:nvSpPr>
      <dsp:spPr>
        <a:xfrm rot="5400000">
          <a:off x="-148114" y="150537"/>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发起人申请</a:t>
          </a:r>
        </a:p>
      </dsp:txBody>
      <dsp:txXfrm rot="-5400000">
        <a:off x="1" y="348023"/>
        <a:ext cx="691199" cy="296228"/>
      </dsp:txXfrm>
    </dsp:sp>
    <dsp:sp modelId="{4CCA5775-B840-43B6-8F0D-2FD8F1AF7E1D}">
      <dsp:nvSpPr>
        <dsp:cNvPr id="0" name=""/>
        <dsp:cNvSpPr/>
      </dsp:nvSpPr>
      <dsp:spPr>
        <a:xfrm rot="5400000">
          <a:off x="2524045" y="-1830423"/>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3-5</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名正高级专业职称会员发起，召开专委会成立工作筹备会</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提交申请材料：</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1.《</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专委会设立登记申请表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2.《</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申请报告</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专委会负责人备案表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4.《</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专委会组成名单</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5.《</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专委会工作条例</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6.《</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委员候选登记表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7.《</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会员统计表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p>
      </dsp:txBody>
      <dsp:txXfrm rot="-5400000">
        <a:off x="691199" y="33754"/>
        <a:ext cx="4276189" cy="579165"/>
      </dsp:txXfrm>
    </dsp:sp>
    <dsp:sp modelId="{2612761B-7924-4B33-8276-FAE118003311}">
      <dsp:nvSpPr>
        <dsp:cNvPr id="0" name=""/>
        <dsp:cNvSpPr/>
      </dsp:nvSpPr>
      <dsp:spPr>
        <a:xfrm rot="5400000">
          <a:off x="-148114" y="1019592"/>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资格审核</a:t>
          </a:r>
        </a:p>
      </dsp:txBody>
      <dsp:txXfrm rot="-5400000">
        <a:off x="1" y="1217078"/>
        <a:ext cx="691199" cy="296228"/>
      </dsp:txXfrm>
    </dsp:sp>
    <dsp:sp modelId="{90D17A3B-9B39-4DD8-A967-06CE5A8B160A}">
      <dsp:nvSpPr>
        <dsp:cNvPr id="0" name=""/>
        <dsp:cNvSpPr/>
      </dsp:nvSpPr>
      <dsp:spPr>
        <a:xfrm rot="5400000">
          <a:off x="2524045" y="-961368"/>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协会初步审核</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邮件函询（相关专业理事、副理事长）</a:t>
          </a:r>
        </a:p>
      </dsp:txBody>
      <dsp:txXfrm rot="-5400000">
        <a:off x="691199" y="902809"/>
        <a:ext cx="4276189" cy="579165"/>
      </dsp:txXfrm>
    </dsp:sp>
    <dsp:sp modelId="{28F4BFA8-1127-4C1C-B96D-151C19FB2CE5}">
      <dsp:nvSpPr>
        <dsp:cNvPr id="0" name=""/>
        <dsp:cNvSpPr/>
      </dsp:nvSpPr>
      <dsp:spPr>
        <a:xfrm rot="5400000">
          <a:off x="-148114" y="1888647"/>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理事会审议</a:t>
          </a:r>
        </a:p>
      </dsp:txBody>
      <dsp:txXfrm rot="-5400000">
        <a:off x="1" y="2086133"/>
        <a:ext cx="691199" cy="296228"/>
      </dsp:txXfrm>
    </dsp:sp>
    <dsp:sp modelId="{8CF04CB6-E0D2-4507-B5D4-F4B8A4B89A27}">
      <dsp:nvSpPr>
        <dsp:cNvPr id="0" name=""/>
        <dsp:cNvSpPr/>
      </dsp:nvSpPr>
      <dsp:spPr>
        <a:xfrm rot="5400000">
          <a:off x="2524045" y="-92312"/>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endParaRP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理事会审议</a:t>
          </a:r>
        </a:p>
      </dsp:txBody>
      <dsp:txXfrm rot="-5400000">
        <a:off x="691199" y="1771865"/>
        <a:ext cx="4276189" cy="579165"/>
      </dsp:txXfrm>
    </dsp:sp>
    <dsp:sp modelId="{64459549-816C-429C-9F28-B06490E2D92F}">
      <dsp:nvSpPr>
        <dsp:cNvPr id="0" name=""/>
        <dsp:cNvSpPr/>
      </dsp:nvSpPr>
      <dsp:spPr>
        <a:xfrm rot="5400000">
          <a:off x="-148114" y="2757703"/>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协会备案</a:t>
          </a:r>
        </a:p>
      </dsp:txBody>
      <dsp:txXfrm rot="-5400000">
        <a:off x="1" y="2955189"/>
        <a:ext cx="691199" cy="296228"/>
      </dsp:txXfrm>
    </dsp:sp>
    <dsp:sp modelId="{240542E3-6DBE-44A7-8BB7-0050C7113E62}">
      <dsp:nvSpPr>
        <dsp:cNvPr id="0" name=""/>
        <dsp:cNvSpPr/>
      </dsp:nvSpPr>
      <dsp:spPr>
        <a:xfrm rot="5400000">
          <a:off x="2524045" y="776742"/>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制作证书及印章</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下发批复</a:t>
          </a:r>
        </a:p>
      </dsp:txBody>
      <dsp:txXfrm rot="-5400000">
        <a:off x="691199" y="2640920"/>
        <a:ext cx="4276189" cy="579165"/>
      </dsp:txXfrm>
    </dsp:sp>
    <dsp:sp modelId="{B00BE394-31E1-485D-A1FF-72F2A71B1EF3}">
      <dsp:nvSpPr>
        <dsp:cNvPr id="0" name=""/>
        <dsp:cNvSpPr/>
      </dsp:nvSpPr>
      <dsp:spPr>
        <a:xfrm rot="5400000">
          <a:off x="-148114" y="3626758"/>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成立大会</a:t>
          </a:r>
        </a:p>
      </dsp:txBody>
      <dsp:txXfrm rot="-5400000">
        <a:off x="1" y="3824244"/>
        <a:ext cx="691199" cy="296228"/>
      </dsp:txXfrm>
    </dsp:sp>
    <dsp:sp modelId="{9C1BE8FC-D771-437B-8393-F3840CDBACCE}">
      <dsp:nvSpPr>
        <dsp:cNvPr id="0" name=""/>
        <dsp:cNvSpPr/>
      </dsp:nvSpPr>
      <dsp:spPr>
        <a:xfrm rot="5400000">
          <a:off x="2524045" y="1645798"/>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建立成立工作筹备组              </a:t>
          </a:r>
          <a:r>
            <a:rPr lang="en-US" altLang="zh-CN" sz="1000" b="1" kern="1200">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专委会秘书或以上级别培训</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组织开展成立大会                </a:t>
          </a:r>
          <a:r>
            <a:rPr lang="en-US" altLang="zh-CN" sz="1000" b="1" kern="1200">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专委会下发组成人员聘书</a:t>
          </a:r>
        </a:p>
      </dsp:txBody>
      <dsp:txXfrm rot="-5400000">
        <a:off x="691199" y="3509976"/>
        <a:ext cx="4276189" cy="579165"/>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1</Pages>
  <Words>700</Words>
  <Characters>3994</Characters>
  <Application>Microsoft Office Word</Application>
  <DocSecurity>0</DocSecurity>
  <Lines>33</Lines>
  <Paragraphs>9</Paragraphs>
  <ScaleCrop>false</ScaleCrop>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汤 佳贞</cp:lastModifiedBy>
  <cp:revision>7</cp:revision>
  <dcterms:created xsi:type="dcterms:W3CDTF">2021-07-27T02:04:00Z</dcterms:created>
  <dcterms:modified xsi:type="dcterms:W3CDTF">2023-01-04T08:58:00Z</dcterms:modified>
</cp:coreProperties>
</file>